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690F" w14:textId="77777777" w:rsidR="0000025D" w:rsidRPr="00F14A71" w:rsidRDefault="0000025D">
      <w:pPr>
        <w:pStyle w:val="Zkladntext"/>
        <w:spacing w:before="3"/>
        <w:ind w:left="0" w:firstLine="0"/>
        <w:jc w:val="left"/>
        <w:rPr>
          <w:rFonts w:ascii="Times New Roman"/>
          <w:sz w:val="5"/>
          <w:lang w:val="sk-SK"/>
        </w:rPr>
      </w:pPr>
    </w:p>
    <w:p w14:paraId="0CF52484" w14:textId="77777777" w:rsidR="0000025D" w:rsidRPr="00F14A71" w:rsidRDefault="00A9192D" w:rsidP="008B26F8">
      <w:pPr>
        <w:pStyle w:val="Zkladntext"/>
        <w:spacing w:before="0"/>
        <w:jc w:val="center"/>
        <w:rPr>
          <w:rFonts w:ascii="Times New Roman"/>
          <w:sz w:val="20"/>
          <w:lang w:val="sk-SK"/>
        </w:rPr>
      </w:pPr>
      <w:r w:rsidRPr="00F14A71">
        <w:rPr>
          <w:rFonts w:ascii="Times New Roman"/>
          <w:noProof/>
          <w:sz w:val="20"/>
          <w:lang w:val="cs-CZ" w:eastAsia="cs-CZ"/>
        </w:rPr>
        <w:drawing>
          <wp:inline distT="0" distB="0" distL="0" distR="0" wp14:anchorId="3F3450CB" wp14:editId="550C61DF">
            <wp:extent cx="1889155" cy="466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9B0B" w14:textId="77777777" w:rsidR="0000025D" w:rsidRPr="00F14A71" w:rsidRDefault="0000025D">
      <w:pPr>
        <w:pStyle w:val="Zkladntext"/>
        <w:spacing w:before="0"/>
        <w:ind w:left="0" w:firstLine="0"/>
        <w:jc w:val="left"/>
        <w:rPr>
          <w:rFonts w:ascii="Times New Roman"/>
          <w:sz w:val="16"/>
          <w:lang w:val="sk-SK"/>
        </w:rPr>
      </w:pPr>
    </w:p>
    <w:p w14:paraId="4DF6CC96" w14:textId="77777777" w:rsidR="0000025D" w:rsidRPr="00F14A71" w:rsidRDefault="0000025D">
      <w:pPr>
        <w:pStyle w:val="Zkladntext"/>
        <w:spacing w:before="5"/>
        <w:ind w:left="0" w:firstLine="0"/>
        <w:jc w:val="left"/>
        <w:rPr>
          <w:rFonts w:ascii="Times New Roman"/>
          <w:sz w:val="13"/>
          <w:lang w:val="sk-SK"/>
        </w:rPr>
      </w:pPr>
    </w:p>
    <w:p w14:paraId="20B5FB89" w14:textId="2D8D72D1" w:rsidR="001F2A95" w:rsidRPr="001F2A95" w:rsidRDefault="00A9192D" w:rsidP="001F2A95">
      <w:pPr>
        <w:ind w:left="100" w:right="1"/>
        <w:jc w:val="both"/>
        <w:rPr>
          <w:sz w:val="14"/>
          <w:lang w:val="sk-SK"/>
        </w:rPr>
      </w:pPr>
      <w:r w:rsidRPr="00F14A71">
        <w:rPr>
          <w:b/>
          <w:sz w:val="14"/>
          <w:lang w:val="sk-SK"/>
        </w:rPr>
        <w:t>Všeobecné obchodn</w:t>
      </w:r>
      <w:r w:rsidR="00F14A71">
        <w:rPr>
          <w:b/>
          <w:sz w:val="14"/>
          <w:lang w:val="sk-SK"/>
        </w:rPr>
        <w:t>é</w:t>
      </w:r>
      <w:r w:rsidRPr="00F14A71">
        <w:rPr>
          <w:b/>
          <w:sz w:val="14"/>
          <w:lang w:val="sk-SK"/>
        </w:rPr>
        <w:t xml:space="preserve"> </w:t>
      </w:r>
      <w:r w:rsidR="00F14A71">
        <w:rPr>
          <w:b/>
          <w:sz w:val="14"/>
          <w:lang w:val="sk-SK"/>
        </w:rPr>
        <w:t>podmienky</w:t>
      </w:r>
      <w:r w:rsidRPr="00F14A71">
        <w:rPr>
          <w:b/>
          <w:sz w:val="14"/>
          <w:lang w:val="sk-SK"/>
        </w:rPr>
        <w:t xml:space="preserve"> </w:t>
      </w:r>
      <w:proofErr w:type="spellStart"/>
      <w:r w:rsidR="00000826" w:rsidRPr="00000826">
        <w:rPr>
          <w:b/>
          <w:sz w:val="14"/>
          <w:lang w:val="sk-SK"/>
        </w:rPr>
        <w:t>Coface</w:t>
      </w:r>
      <w:proofErr w:type="spellEnd"/>
      <w:r w:rsidR="00000826" w:rsidRPr="00000826">
        <w:rPr>
          <w:b/>
          <w:sz w:val="14"/>
          <w:lang w:val="sk-SK"/>
        </w:rPr>
        <w:t xml:space="preserve"> Slovakia </w:t>
      </w:r>
      <w:proofErr w:type="spellStart"/>
      <w:r w:rsidR="00000826" w:rsidRPr="00000826">
        <w:rPr>
          <w:b/>
          <w:sz w:val="14"/>
          <w:lang w:val="sk-SK"/>
        </w:rPr>
        <w:t>Services</w:t>
      </w:r>
      <w:proofErr w:type="spellEnd"/>
      <w:r w:rsidR="00000826" w:rsidRPr="00000826">
        <w:rPr>
          <w:b/>
          <w:sz w:val="14"/>
          <w:lang w:val="sk-SK"/>
        </w:rPr>
        <w:t xml:space="preserve"> </w:t>
      </w:r>
      <w:proofErr w:type="spellStart"/>
      <w:r w:rsidR="00000826" w:rsidRPr="00000826">
        <w:rPr>
          <w:b/>
          <w:sz w:val="14"/>
          <w:lang w:val="sk-SK"/>
        </w:rPr>
        <w:t>s.r.o</w:t>
      </w:r>
      <w:proofErr w:type="spellEnd"/>
      <w:r w:rsidR="00000826" w:rsidRPr="00000826">
        <w:rPr>
          <w:b/>
          <w:sz w:val="14"/>
          <w:lang w:val="sk-SK"/>
        </w:rPr>
        <w:t>.</w:t>
      </w:r>
      <w:r w:rsidR="00000826">
        <w:rPr>
          <w:b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(</w:t>
      </w:r>
      <w:r w:rsidR="00F14A71">
        <w:rPr>
          <w:sz w:val="14"/>
          <w:lang w:val="sk-SK"/>
        </w:rPr>
        <w:t>ďalej</w:t>
      </w:r>
      <w:r w:rsidRPr="00F14A71">
        <w:rPr>
          <w:sz w:val="14"/>
          <w:lang w:val="sk-SK"/>
        </w:rPr>
        <w:t xml:space="preserve"> v tomto text</w:t>
      </w:r>
      <w:r w:rsidR="00F14A71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a v text</w:t>
      </w:r>
      <w:r w:rsidR="00F14A71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</w:t>
      </w:r>
      <w:r w:rsidR="00F14A71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 </w:t>
      </w:r>
      <w:r w:rsidR="00F14A71">
        <w:rPr>
          <w:sz w:val="14"/>
          <w:lang w:val="sk-SK"/>
        </w:rPr>
        <w:t>l</w:t>
      </w:r>
      <w:r w:rsidRPr="00F14A71">
        <w:rPr>
          <w:sz w:val="14"/>
          <w:lang w:val="sk-SK"/>
        </w:rPr>
        <w:t>en „</w:t>
      </w:r>
      <w:proofErr w:type="spellStart"/>
      <w:r w:rsidRPr="00F14A71">
        <w:rPr>
          <w:sz w:val="14"/>
          <w:lang w:val="sk-SK"/>
        </w:rPr>
        <w:t>Cof</w:t>
      </w:r>
      <w:r w:rsidR="00944E26" w:rsidRPr="00F14A71">
        <w:rPr>
          <w:sz w:val="14"/>
          <w:lang w:val="sk-SK"/>
        </w:rPr>
        <w:t>ace</w:t>
      </w:r>
      <w:proofErr w:type="spellEnd"/>
      <w:r w:rsidR="00944E26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944E26" w:rsidRPr="00F14A71">
        <w:rPr>
          <w:sz w:val="14"/>
          <w:lang w:val="sk-SK"/>
        </w:rPr>
        <w:t xml:space="preserve">“), </w:t>
      </w:r>
      <w:r w:rsidR="001F2A95" w:rsidRPr="001F2A95">
        <w:rPr>
          <w:sz w:val="14"/>
          <w:lang w:val="sk-SK"/>
        </w:rPr>
        <w:t>so sídlom Šoltésovej 14, 811 08 Bratislava,</w:t>
      </w:r>
    </w:p>
    <w:p w14:paraId="007F67C7" w14:textId="5131E455" w:rsidR="001F2A95" w:rsidRPr="001F2A95" w:rsidRDefault="00000826" w:rsidP="001F2A95">
      <w:pPr>
        <w:ind w:left="100" w:right="1"/>
        <w:jc w:val="both"/>
        <w:rPr>
          <w:sz w:val="14"/>
          <w:lang w:val="sk-SK"/>
        </w:rPr>
      </w:pPr>
      <w:r>
        <w:rPr>
          <w:sz w:val="14"/>
          <w:lang w:val="sk-SK"/>
        </w:rPr>
        <w:t xml:space="preserve">IČO </w:t>
      </w:r>
      <w:r w:rsidRPr="00000826">
        <w:rPr>
          <w:sz w:val="14"/>
          <w:lang w:val="sk-SK"/>
        </w:rPr>
        <w:t>36828084</w:t>
      </w:r>
      <w:r w:rsidR="001F2A95" w:rsidRPr="001F2A95">
        <w:rPr>
          <w:sz w:val="14"/>
          <w:lang w:val="sk-SK"/>
        </w:rPr>
        <w:t>, IČ DPH</w:t>
      </w:r>
      <w:r>
        <w:rPr>
          <w:sz w:val="14"/>
          <w:lang w:val="sk-SK"/>
        </w:rPr>
        <w:t xml:space="preserve"> </w:t>
      </w:r>
      <w:r w:rsidRPr="00000826">
        <w:rPr>
          <w:sz w:val="14"/>
          <w:lang w:val="sk-SK"/>
        </w:rPr>
        <w:t>SK2022455391</w:t>
      </w:r>
      <w:r w:rsidR="001F2A95" w:rsidRPr="001F2A95">
        <w:rPr>
          <w:sz w:val="14"/>
          <w:lang w:val="sk-SK"/>
        </w:rPr>
        <w:t xml:space="preserve">, </w:t>
      </w:r>
    </w:p>
    <w:p w14:paraId="56BA882D" w14:textId="69D37A0C" w:rsidR="0000025D" w:rsidRPr="00F14A71" w:rsidRDefault="001F2A95" w:rsidP="001F2A95">
      <w:pPr>
        <w:ind w:left="100" w:right="1"/>
        <w:jc w:val="both"/>
        <w:rPr>
          <w:sz w:val="14"/>
          <w:lang w:val="sk-SK"/>
        </w:rPr>
      </w:pPr>
      <w:r w:rsidRPr="001F2A95">
        <w:rPr>
          <w:sz w:val="14"/>
          <w:lang w:val="sk-SK"/>
        </w:rPr>
        <w:t xml:space="preserve">zapísaná </w:t>
      </w:r>
      <w:r w:rsidR="00000826">
        <w:rPr>
          <w:sz w:val="14"/>
          <w:lang w:val="sk-SK"/>
        </w:rPr>
        <w:t>v Obchodnom registri Okresného s</w:t>
      </w:r>
      <w:r w:rsidRPr="001F2A95">
        <w:rPr>
          <w:sz w:val="14"/>
          <w:lang w:val="sk-SK"/>
        </w:rPr>
        <w:t>údu Bratislav</w:t>
      </w:r>
      <w:r w:rsidR="00000826">
        <w:rPr>
          <w:sz w:val="14"/>
          <w:lang w:val="sk-SK"/>
        </w:rPr>
        <w:t xml:space="preserve">a I, oddiel </w:t>
      </w:r>
      <w:proofErr w:type="spellStart"/>
      <w:r w:rsidR="00000826">
        <w:rPr>
          <w:sz w:val="14"/>
          <w:lang w:val="sk-SK"/>
        </w:rPr>
        <w:t>Sro</w:t>
      </w:r>
      <w:proofErr w:type="spellEnd"/>
      <w:r w:rsidR="00000826">
        <w:rPr>
          <w:sz w:val="14"/>
          <w:lang w:val="sk-SK"/>
        </w:rPr>
        <w:t xml:space="preserve">, vložka číslo: </w:t>
      </w:r>
      <w:r w:rsidR="00000826" w:rsidRPr="00000826">
        <w:rPr>
          <w:sz w:val="14"/>
          <w:lang w:val="sk-SK"/>
        </w:rPr>
        <w:t>47721/B</w:t>
      </w:r>
      <w:r w:rsidRPr="001F2A95">
        <w:rPr>
          <w:sz w:val="14"/>
          <w:lang w:val="sk-SK"/>
        </w:rPr>
        <w:t xml:space="preserve">, </w:t>
      </w:r>
      <w:r w:rsidR="00A9192D" w:rsidRPr="00F14A71">
        <w:rPr>
          <w:b/>
          <w:sz w:val="14"/>
          <w:lang w:val="sk-SK"/>
        </w:rPr>
        <w:t>pr</w:t>
      </w:r>
      <w:r w:rsidR="00F14A71">
        <w:rPr>
          <w:b/>
          <w:sz w:val="14"/>
          <w:lang w:val="sk-SK"/>
        </w:rPr>
        <w:t>e</w:t>
      </w:r>
      <w:r w:rsidR="00A9192D" w:rsidRPr="00F14A71">
        <w:rPr>
          <w:b/>
          <w:sz w:val="14"/>
          <w:lang w:val="sk-SK"/>
        </w:rPr>
        <w:t xml:space="preserve"> </w:t>
      </w:r>
      <w:r w:rsidR="005D5B31">
        <w:rPr>
          <w:b/>
          <w:sz w:val="14"/>
          <w:lang w:val="sk-SK"/>
        </w:rPr>
        <w:t>zariadenie</w:t>
      </w:r>
      <w:r w:rsidR="008B26F8" w:rsidRPr="00F14A71">
        <w:rPr>
          <w:b/>
          <w:sz w:val="14"/>
          <w:lang w:val="sk-SK"/>
        </w:rPr>
        <w:t xml:space="preserve"> záležitostí spojených s uspokojením </w:t>
      </w:r>
      <w:r w:rsidR="00F14A71" w:rsidRPr="00F14A71">
        <w:rPr>
          <w:b/>
          <w:sz w:val="14"/>
          <w:lang w:val="sk-SK"/>
        </w:rPr>
        <w:t>pohľadávok</w:t>
      </w:r>
      <w:r w:rsidR="008B26F8" w:rsidRPr="00F14A71">
        <w:rPr>
          <w:b/>
          <w:sz w:val="14"/>
          <w:lang w:val="sk-SK"/>
        </w:rPr>
        <w:t xml:space="preserve"> Klienta </w:t>
      </w:r>
      <w:r w:rsidR="008B26F8" w:rsidRPr="00F14A71">
        <w:rPr>
          <w:sz w:val="14"/>
          <w:lang w:val="sk-SK"/>
        </w:rPr>
        <w:t>(</w:t>
      </w:r>
      <w:r w:rsidR="00F14A71">
        <w:rPr>
          <w:sz w:val="14"/>
          <w:lang w:val="sk-SK"/>
        </w:rPr>
        <w:t>ďalej</w:t>
      </w:r>
      <w:r w:rsidR="008B26F8" w:rsidRPr="00F14A71"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v tomto text</w:t>
      </w:r>
      <w:r w:rsidR="00F14A71">
        <w:rPr>
          <w:sz w:val="14"/>
          <w:lang w:val="sk-SK"/>
        </w:rPr>
        <w:t>e</w:t>
      </w:r>
      <w:r w:rsidR="00A9192D" w:rsidRPr="00F14A71">
        <w:rPr>
          <w:sz w:val="14"/>
          <w:lang w:val="sk-SK"/>
        </w:rPr>
        <w:t xml:space="preserve"> a v</w:t>
      </w:r>
      <w:r w:rsidR="00F14A71">
        <w:rPr>
          <w:sz w:val="14"/>
          <w:lang w:val="sk-SK"/>
        </w:rPr>
        <w:t> </w:t>
      </w:r>
      <w:r w:rsidR="00A9192D" w:rsidRPr="00F14A71">
        <w:rPr>
          <w:sz w:val="14"/>
          <w:lang w:val="sk-SK"/>
        </w:rPr>
        <w:t>text</w:t>
      </w:r>
      <w:r w:rsidR="00F14A71">
        <w:rPr>
          <w:sz w:val="14"/>
          <w:lang w:val="sk-SK"/>
        </w:rPr>
        <w:t>e Zmluvy</w:t>
      </w:r>
      <w:r w:rsidR="00A9192D" w:rsidRPr="00F14A71">
        <w:rPr>
          <w:sz w:val="14"/>
          <w:lang w:val="sk-SK"/>
        </w:rPr>
        <w:t xml:space="preserve"> </w:t>
      </w:r>
      <w:r w:rsidR="00F14A71">
        <w:rPr>
          <w:sz w:val="14"/>
          <w:lang w:val="sk-SK"/>
        </w:rPr>
        <w:t>l</w:t>
      </w:r>
      <w:r w:rsidR="00A9192D" w:rsidRPr="00F14A71">
        <w:rPr>
          <w:sz w:val="14"/>
          <w:lang w:val="sk-SK"/>
        </w:rPr>
        <w:t>en „</w:t>
      </w:r>
      <w:r w:rsidR="00C401A6" w:rsidRPr="00F14A71">
        <w:rPr>
          <w:sz w:val="14"/>
          <w:lang w:val="sk-SK"/>
        </w:rPr>
        <w:t>VOP</w:t>
      </w:r>
      <w:r w:rsidR="00A9192D" w:rsidRPr="00F14A71">
        <w:rPr>
          <w:sz w:val="14"/>
          <w:lang w:val="sk-SK"/>
        </w:rPr>
        <w:t>“):</w:t>
      </w:r>
    </w:p>
    <w:p w14:paraId="4D070FB2" w14:textId="6501EB8A" w:rsidR="0000025D" w:rsidRPr="00F14A71" w:rsidRDefault="00B9435F">
      <w:pPr>
        <w:pStyle w:val="Nadpis1"/>
        <w:numPr>
          <w:ilvl w:val="0"/>
          <w:numId w:val="2"/>
        </w:numPr>
        <w:tabs>
          <w:tab w:val="left" w:pos="641"/>
          <w:tab w:val="left" w:pos="642"/>
        </w:tabs>
        <w:spacing w:before="41"/>
        <w:ind w:firstLine="0"/>
        <w:rPr>
          <w:lang w:val="sk-SK"/>
        </w:rPr>
      </w:pPr>
      <w:r>
        <w:rPr>
          <w:color w:val="00396B"/>
          <w:lang w:val="sk-SK"/>
        </w:rPr>
        <w:t>Vymedzenie</w:t>
      </w:r>
      <w:r w:rsidR="00A9192D" w:rsidRPr="00F14A71">
        <w:rPr>
          <w:color w:val="00396B"/>
          <w:spacing w:val="-9"/>
          <w:lang w:val="sk-SK"/>
        </w:rPr>
        <w:t xml:space="preserve"> </w:t>
      </w:r>
      <w:r w:rsidR="00A9192D" w:rsidRPr="00F14A71">
        <w:rPr>
          <w:color w:val="00396B"/>
          <w:lang w:val="sk-SK"/>
        </w:rPr>
        <w:t>pojm</w:t>
      </w:r>
      <w:r>
        <w:rPr>
          <w:color w:val="00396B"/>
          <w:lang w:val="sk-SK"/>
        </w:rPr>
        <w:t>ov</w:t>
      </w:r>
    </w:p>
    <w:p w14:paraId="22F20857" w14:textId="5229C455" w:rsidR="0000025D" w:rsidRPr="00F14A71" w:rsidRDefault="00A9192D">
      <w:pPr>
        <w:pStyle w:val="Zkladntext"/>
        <w:spacing w:before="19"/>
        <w:ind w:left="100" w:right="2" w:firstLine="0"/>
        <w:rPr>
          <w:lang w:val="sk-SK"/>
        </w:rPr>
      </w:pPr>
      <w:r w:rsidRPr="00F14A71">
        <w:rPr>
          <w:lang w:val="sk-SK"/>
        </w:rPr>
        <w:t xml:space="preserve">V </w:t>
      </w:r>
      <w:r w:rsidR="00B9435F" w:rsidRPr="00F14A71">
        <w:rPr>
          <w:lang w:val="sk-SK"/>
        </w:rPr>
        <w:t>týchto</w:t>
      </w:r>
      <w:r w:rsidRPr="00F14A71">
        <w:rPr>
          <w:lang w:val="sk-SK"/>
        </w:rPr>
        <w:t xml:space="preserve"> </w:t>
      </w:r>
      <w:r w:rsidR="00C401A6" w:rsidRPr="00F14A71">
        <w:rPr>
          <w:lang w:val="sk-SK"/>
        </w:rPr>
        <w:t>VOP</w:t>
      </w:r>
      <w:r w:rsidRPr="00F14A71">
        <w:rPr>
          <w:lang w:val="sk-SK"/>
        </w:rPr>
        <w:t xml:space="preserve"> (</w:t>
      </w:r>
      <w:r w:rsidR="00B9435F">
        <w:rPr>
          <w:lang w:val="sk-SK"/>
        </w:rPr>
        <w:t>ako aj</w:t>
      </w:r>
      <w:r w:rsidRPr="00F14A71">
        <w:rPr>
          <w:lang w:val="sk-SK"/>
        </w:rPr>
        <w:t xml:space="preserve"> v </w:t>
      </w:r>
      <w:r w:rsidR="00B9435F">
        <w:rPr>
          <w:lang w:val="sk-SK"/>
        </w:rPr>
        <w:t>Zmluve</w:t>
      </w:r>
      <w:r w:rsidRPr="00F14A71">
        <w:rPr>
          <w:lang w:val="sk-SK"/>
        </w:rPr>
        <w:t xml:space="preserve"> a</w:t>
      </w:r>
      <w:r w:rsidR="00B9435F">
        <w:rPr>
          <w:lang w:val="sk-SK"/>
        </w:rPr>
        <w:t> </w:t>
      </w:r>
      <w:r w:rsidRPr="00F14A71">
        <w:rPr>
          <w:lang w:val="sk-SK"/>
        </w:rPr>
        <w:t>jej</w:t>
      </w:r>
      <w:r w:rsidR="00B9435F">
        <w:rPr>
          <w:lang w:val="sk-SK"/>
        </w:rPr>
        <w:t xml:space="preserve"> </w:t>
      </w:r>
      <w:r w:rsidR="00B9435F" w:rsidRPr="00F14A71">
        <w:rPr>
          <w:lang w:val="sk-SK"/>
        </w:rPr>
        <w:t>prípadných</w:t>
      </w:r>
      <w:r w:rsidRPr="00F14A71">
        <w:rPr>
          <w:lang w:val="sk-SK"/>
        </w:rPr>
        <w:t xml:space="preserve"> </w:t>
      </w:r>
      <w:r w:rsidR="00B9435F" w:rsidRPr="00F14A71">
        <w:rPr>
          <w:lang w:val="sk-SK"/>
        </w:rPr>
        <w:t>prílohách</w:t>
      </w:r>
      <w:r w:rsidRPr="00F14A71">
        <w:rPr>
          <w:lang w:val="sk-SK"/>
        </w:rPr>
        <w:t>) s</w:t>
      </w:r>
      <w:r w:rsidR="00B9435F">
        <w:rPr>
          <w:lang w:val="sk-SK"/>
        </w:rPr>
        <w:t>a</w:t>
      </w:r>
      <w:r w:rsidRPr="00F14A71">
        <w:rPr>
          <w:lang w:val="sk-SK"/>
        </w:rPr>
        <w:t xml:space="preserve"> rozum</w:t>
      </w:r>
      <w:r w:rsidR="00B9435F">
        <w:rPr>
          <w:lang w:val="sk-SK"/>
        </w:rPr>
        <w:t xml:space="preserve">ie </w:t>
      </w:r>
      <w:r w:rsidRPr="00F14A71">
        <w:rPr>
          <w:lang w:val="sk-SK"/>
        </w:rPr>
        <w:t>(</w:t>
      </w:r>
      <w:r w:rsidR="00B9435F">
        <w:rPr>
          <w:lang w:val="sk-SK"/>
        </w:rPr>
        <w:t xml:space="preserve">ak z kontextu nevyplýva </w:t>
      </w:r>
      <w:r w:rsidRPr="00F14A71">
        <w:rPr>
          <w:lang w:val="sk-SK"/>
        </w:rPr>
        <w:t>n</w:t>
      </w:r>
      <w:r w:rsidR="00B9435F">
        <w:rPr>
          <w:lang w:val="sk-SK"/>
        </w:rPr>
        <w:t>iečo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iné</w:t>
      </w:r>
      <w:r w:rsidRPr="00F14A71">
        <w:rPr>
          <w:lang w:val="sk-SK"/>
        </w:rPr>
        <w:t>):</w:t>
      </w:r>
    </w:p>
    <w:p w14:paraId="3A36C1EE" w14:textId="2873E5CF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before="19"/>
        <w:ind w:right="3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“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a/</w:t>
      </w:r>
      <w:r w:rsidR="00B9435F">
        <w:rPr>
          <w:sz w:val="14"/>
          <w:lang w:val="sk-SK"/>
        </w:rPr>
        <w:t>alebo akékoľvek iné</w:t>
      </w:r>
      <w:r w:rsidRPr="00F14A71">
        <w:rPr>
          <w:sz w:val="14"/>
          <w:lang w:val="sk-SK"/>
        </w:rPr>
        <w:t xml:space="preserve"> s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spojené právnické osoby, </w:t>
      </w:r>
      <w:r w:rsidR="00B9435F" w:rsidRPr="00F14A71">
        <w:rPr>
          <w:sz w:val="14"/>
          <w:lang w:val="sk-SK"/>
        </w:rPr>
        <w:t>ktorými</w:t>
      </w:r>
      <w:r w:rsidRPr="00F14A71">
        <w:rPr>
          <w:sz w:val="14"/>
          <w:lang w:val="sk-SK"/>
        </w:rPr>
        <w:t xml:space="preserve"> </w:t>
      </w:r>
      <w:r w:rsidR="00B9435F">
        <w:rPr>
          <w:sz w:val="14"/>
          <w:lang w:val="sk-SK"/>
        </w:rPr>
        <w:t>sú</w:t>
      </w:r>
      <w:r w:rsidRPr="00F14A71">
        <w:rPr>
          <w:sz w:val="14"/>
          <w:lang w:val="sk-SK"/>
        </w:rPr>
        <w:t xml:space="preserve"> osoby,</w:t>
      </w:r>
      <w:r w:rsidRPr="00F14A71">
        <w:rPr>
          <w:spacing w:val="-28"/>
          <w:sz w:val="14"/>
          <w:lang w:val="sk-SK"/>
        </w:rPr>
        <w:t xml:space="preserve"> </w:t>
      </w:r>
      <w:r w:rsidR="00B9435F">
        <w:rPr>
          <w:sz w:val="14"/>
          <w:lang w:val="sk-SK"/>
        </w:rPr>
        <w:t>ktoré</w:t>
      </w:r>
    </w:p>
    <w:p w14:paraId="61BA9682" w14:textId="1BD46953" w:rsidR="0000025D" w:rsidRPr="00F14A71" w:rsidRDefault="00A9192D">
      <w:pPr>
        <w:pStyle w:val="Odstavecseseznamem"/>
        <w:numPr>
          <w:ilvl w:val="2"/>
          <w:numId w:val="1"/>
        </w:numPr>
        <w:tabs>
          <w:tab w:val="left" w:pos="1122"/>
        </w:tabs>
        <w:spacing w:before="22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pacing w:val="-16"/>
          <w:sz w:val="14"/>
          <w:lang w:val="sk-SK"/>
        </w:rPr>
        <w:t xml:space="preserve"> </w:t>
      </w:r>
      <w:r w:rsidR="00B9435F" w:rsidRPr="00F14A71">
        <w:rPr>
          <w:sz w:val="14"/>
          <w:lang w:val="sk-SK"/>
        </w:rPr>
        <w:t>kontrolujú</w:t>
      </w:r>
      <w:r w:rsidRPr="00F14A71">
        <w:rPr>
          <w:sz w:val="14"/>
          <w:lang w:val="sk-SK"/>
        </w:rPr>
        <w:t>,</w:t>
      </w:r>
    </w:p>
    <w:p w14:paraId="4E2CEB44" w14:textId="53BCF897" w:rsidR="0000025D" w:rsidRPr="00F14A71" w:rsidRDefault="00B9435F">
      <w:pPr>
        <w:pStyle w:val="Odstavecseseznamem"/>
        <w:numPr>
          <w:ilvl w:val="2"/>
          <w:numId w:val="1"/>
        </w:numPr>
        <w:tabs>
          <w:tab w:val="left" w:pos="1122"/>
        </w:tabs>
        <w:spacing w:before="21" w:line="237" w:lineRule="auto"/>
        <w:ind w:right="6"/>
        <w:rPr>
          <w:sz w:val="14"/>
          <w:lang w:val="sk-SK"/>
        </w:rPr>
      </w:pPr>
      <w:r>
        <w:rPr>
          <w:sz w:val="14"/>
          <w:lang w:val="sk-SK"/>
        </w:rPr>
        <w:t>sú</w:t>
      </w:r>
      <w:r w:rsidR="00A9192D" w:rsidRPr="00F14A71">
        <w:rPr>
          <w:sz w:val="14"/>
          <w:lang w:val="sk-SK"/>
        </w:rPr>
        <w:t xml:space="preserve"> kontrolo</w:t>
      </w:r>
      <w:r>
        <w:rPr>
          <w:sz w:val="14"/>
          <w:lang w:val="sk-SK"/>
        </w:rPr>
        <w:t>vané rovnakou</w:t>
      </w:r>
      <w:r w:rsidR="00A9192D" w:rsidRPr="00F14A71">
        <w:rPr>
          <w:sz w:val="14"/>
          <w:lang w:val="sk-SK"/>
        </w:rPr>
        <w:t xml:space="preserve"> osobou, </w:t>
      </w:r>
      <w:r w:rsidRPr="00F14A71">
        <w:rPr>
          <w:sz w:val="14"/>
          <w:lang w:val="sk-SK"/>
        </w:rPr>
        <w:t>ktorá</w:t>
      </w:r>
      <w:r w:rsidR="00A9192D" w:rsidRPr="00F14A71">
        <w:rPr>
          <w:sz w:val="14"/>
          <w:lang w:val="sk-SK"/>
        </w:rPr>
        <w:t xml:space="preserve"> kontroluje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>,</w:t>
      </w:r>
      <w:r w:rsidR="00A9192D" w:rsidRPr="00F14A71">
        <w:rPr>
          <w:spacing w:val="-12"/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</w:p>
    <w:p w14:paraId="2C4A7B14" w14:textId="3BD50F72" w:rsidR="0000025D" w:rsidRPr="00F14A71" w:rsidRDefault="00B9435F">
      <w:pPr>
        <w:pStyle w:val="Odstavecseseznamem"/>
        <w:numPr>
          <w:ilvl w:val="2"/>
          <w:numId w:val="1"/>
        </w:numPr>
        <w:tabs>
          <w:tab w:val="left" w:pos="1122"/>
        </w:tabs>
        <w:spacing w:line="237" w:lineRule="auto"/>
        <w:ind w:right="1"/>
        <w:rPr>
          <w:sz w:val="14"/>
          <w:lang w:val="sk-SK"/>
        </w:rPr>
      </w:pPr>
      <w:r>
        <w:rPr>
          <w:sz w:val="14"/>
          <w:lang w:val="sk-SK"/>
        </w:rPr>
        <w:t>sú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spoločne</w:t>
      </w:r>
      <w:r w:rsidR="00A9192D" w:rsidRPr="00F14A71">
        <w:rPr>
          <w:sz w:val="14"/>
          <w:lang w:val="sk-SK"/>
        </w:rPr>
        <w:t xml:space="preserve"> kontrolo</w:t>
      </w:r>
      <w:r>
        <w:rPr>
          <w:sz w:val="14"/>
          <w:lang w:val="sk-SK"/>
        </w:rPr>
        <w:t>vané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dvomi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viacerými</w:t>
      </w:r>
      <w:r w:rsidR="00A9192D" w:rsidRPr="00F14A71">
        <w:rPr>
          <w:sz w:val="14"/>
          <w:lang w:val="sk-SK"/>
        </w:rPr>
        <w:t xml:space="preserve"> osobami uvedenými </w:t>
      </w:r>
      <w:r w:rsidR="007D473C">
        <w:rPr>
          <w:sz w:val="14"/>
          <w:lang w:val="sk-SK"/>
        </w:rPr>
        <w:t xml:space="preserve">v bodoch </w:t>
      </w:r>
      <w:r w:rsidR="00A9192D" w:rsidRPr="00F14A71">
        <w:rPr>
          <w:sz w:val="14"/>
          <w:lang w:val="sk-SK"/>
        </w:rPr>
        <w:t>1.1.1 a 1.1.2</w:t>
      </w:r>
      <w:r w:rsidR="00A9192D" w:rsidRPr="00F14A71">
        <w:rPr>
          <w:spacing w:val="-13"/>
          <w:sz w:val="14"/>
          <w:lang w:val="sk-SK"/>
        </w:rPr>
        <w:t xml:space="preserve"> </w:t>
      </w:r>
      <w:r>
        <w:rPr>
          <w:sz w:val="14"/>
          <w:lang w:val="sk-SK"/>
        </w:rPr>
        <w:t>vyššie</w:t>
      </w:r>
      <w:r w:rsidR="00A9192D" w:rsidRPr="00F14A71">
        <w:rPr>
          <w:sz w:val="14"/>
          <w:lang w:val="sk-SK"/>
        </w:rPr>
        <w:t>.</w:t>
      </w:r>
    </w:p>
    <w:p w14:paraId="40606CE8" w14:textId="2782D6B3" w:rsidR="0000025D" w:rsidRPr="00F14A71" w:rsidRDefault="00A9192D">
      <w:pPr>
        <w:pStyle w:val="Zkladntext"/>
        <w:ind w:right="2" w:firstLine="0"/>
        <w:rPr>
          <w:lang w:val="sk-SK"/>
        </w:rPr>
      </w:pPr>
      <w:r w:rsidRPr="00F14A71">
        <w:rPr>
          <w:lang w:val="sk-SK"/>
        </w:rPr>
        <w:t>Kontrolou s</w:t>
      </w:r>
      <w:r w:rsidR="00B9435F">
        <w:rPr>
          <w:lang w:val="sk-SK"/>
        </w:rPr>
        <w:t xml:space="preserve">a </w:t>
      </w:r>
      <w:r w:rsidR="00B9435F" w:rsidRPr="00F14A71">
        <w:rPr>
          <w:lang w:val="sk-SK"/>
        </w:rPr>
        <w:t>pritom</w:t>
      </w:r>
      <w:r w:rsidRPr="00F14A71">
        <w:rPr>
          <w:lang w:val="sk-SK"/>
        </w:rPr>
        <w:t xml:space="preserve"> rozum</w:t>
      </w:r>
      <w:r w:rsidR="00B9435F">
        <w:rPr>
          <w:lang w:val="sk-SK"/>
        </w:rPr>
        <w:t>ie</w:t>
      </w:r>
      <w:r w:rsidRPr="00F14A71">
        <w:rPr>
          <w:lang w:val="sk-SK"/>
        </w:rPr>
        <w:t xml:space="preserve"> </w:t>
      </w:r>
      <w:r w:rsidR="00452BD3" w:rsidRPr="00452BD3">
        <w:rPr>
          <w:lang w:val="sk-SK"/>
        </w:rPr>
        <w:t>držba</w:t>
      </w:r>
      <w:r w:rsidRPr="00452BD3">
        <w:rPr>
          <w:lang w:val="sk-SK"/>
        </w:rPr>
        <w:t xml:space="preserve"> </w:t>
      </w:r>
      <w:r w:rsidR="00452BD3" w:rsidRPr="00452BD3">
        <w:rPr>
          <w:lang w:val="sk-SK"/>
        </w:rPr>
        <w:t>obchodného</w:t>
      </w:r>
      <w:r w:rsidRPr="00452BD3">
        <w:rPr>
          <w:lang w:val="sk-SK"/>
        </w:rPr>
        <w:t xml:space="preserve"> </w:t>
      </w:r>
      <w:r w:rsidR="00452BD3" w:rsidRPr="00452BD3">
        <w:rPr>
          <w:lang w:val="sk-SK"/>
        </w:rPr>
        <w:t>podielu</w:t>
      </w:r>
      <w:r w:rsidRPr="00452BD3">
        <w:rPr>
          <w:lang w:val="sk-SK"/>
        </w:rPr>
        <w:t xml:space="preserve"> </w:t>
      </w:r>
      <w:r w:rsidR="00452BD3" w:rsidRPr="00452BD3">
        <w:rPr>
          <w:lang w:val="sk-SK"/>
        </w:rPr>
        <w:t>alebo</w:t>
      </w:r>
      <w:r w:rsidRPr="00452BD3">
        <w:rPr>
          <w:lang w:val="sk-SK"/>
        </w:rPr>
        <w:t xml:space="preserve"> </w:t>
      </w:r>
      <w:r w:rsidR="00452BD3" w:rsidRPr="00452BD3">
        <w:rPr>
          <w:lang w:val="sk-SK"/>
        </w:rPr>
        <w:t>podielu</w:t>
      </w:r>
      <w:r w:rsidRPr="00452BD3">
        <w:rPr>
          <w:lang w:val="sk-SK"/>
        </w:rPr>
        <w:t xml:space="preserve"> na </w:t>
      </w:r>
      <w:r w:rsidR="00452BD3" w:rsidRPr="00452BD3">
        <w:rPr>
          <w:lang w:val="sk-SK"/>
        </w:rPr>
        <w:t>základnom</w:t>
      </w:r>
      <w:r w:rsidRPr="00452BD3">
        <w:rPr>
          <w:lang w:val="sk-SK"/>
        </w:rPr>
        <w:t xml:space="preserve"> kapitál</w:t>
      </w:r>
      <w:r w:rsidR="0002656A">
        <w:rPr>
          <w:lang w:val="sk-SK"/>
        </w:rPr>
        <w:t>i</w:t>
      </w:r>
      <w:r w:rsidRPr="00452BD3">
        <w:rPr>
          <w:lang w:val="sk-SK"/>
        </w:rPr>
        <w:t xml:space="preserve"> </w:t>
      </w:r>
      <w:r w:rsidR="00452BD3" w:rsidRPr="00274550">
        <w:rPr>
          <w:lang w:val="sk-SK"/>
        </w:rPr>
        <w:t>vyššieho</w:t>
      </w:r>
      <w:r w:rsidR="00452BD3" w:rsidRPr="00452BD3">
        <w:rPr>
          <w:lang w:val="sk-SK"/>
        </w:rPr>
        <w:t xml:space="preserve"> ako</w:t>
      </w:r>
      <w:r w:rsidRPr="00452BD3">
        <w:rPr>
          <w:lang w:val="sk-SK"/>
        </w:rPr>
        <w:t xml:space="preserve"> 50%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alebo</w:t>
      </w:r>
      <w:r w:rsidRPr="00F14A71">
        <w:rPr>
          <w:lang w:val="sk-SK"/>
        </w:rPr>
        <w:t xml:space="preserve"> právo </w:t>
      </w:r>
      <w:r w:rsidR="00B9435F">
        <w:rPr>
          <w:lang w:val="sk-SK"/>
        </w:rPr>
        <w:t>menovať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alebo</w:t>
      </w:r>
      <w:r w:rsidRPr="00F14A71">
        <w:rPr>
          <w:lang w:val="sk-SK"/>
        </w:rPr>
        <w:t xml:space="preserve"> </w:t>
      </w:r>
      <w:r w:rsidR="00B9435F" w:rsidRPr="00F14A71">
        <w:rPr>
          <w:lang w:val="sk-SK"/>
        </w:rPr>
        <w:t>odvolávať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väčšinu</w:t>
      </w:r>
      <w:r w:rsidRPr="00F14A71">
        <w:rPr>
          <w:lang w:val="sk-SK"/>
        </w:rPr>
        <w:t xml:space="preserve"> člen</w:t>
      </w:r>
      <w:r w:rsidR="00B9435F">
        <w:rPr>
          <w:lang w:val="sk-SK"/>
        </w:rPr>
        <w:t>ov</w:t>
      </w:r>
      <w:r w:rsidRPr="00F14A71">
        <w:rPr>
          <w:lang w:val="sk-SK"/>
        </w:rPr>
        <w:t xml:space="preserve"> </w:t>
      </w:r>
      <w:r w:rsidR="00B9435F" w:rsidRPr="00F14A71">
        <w:rPr>
          <w:lang w:val="sk-SK"/>
        </w:rPr>
        <w:t>štatutárneho</w:t>
      </w:r>
      <w:r w:rsidRPr="00F14A71">
        <w:rPr>
          <w:lang w:val="sk-SK"/>
        </w:rPr>
        <w:t xml:space="preserve"> orgánu, </w:t>
      </w:r>
      <w:r w:rsidR="00B9435F">
        <w:rPr>
          <w:lang w:val="sk-SK"/>
        </w:rPr>
        <w:t>dozornej</w:t>
      </w:r>
      <w:r w:rsidRPr="00F14A71">
        <w:rPr>
          <w:lang w:val="sk-SK"/>
        </w:rPr>
        <w:t xml:space="preserve"> rady, </w:t>
      </w:r>
      <w:r w:rsidR="00B9435F">
        <w:rPr>
          <w:lang w:val="sk-SK"/>
        </w:rPr>
        <w:t>riaditeľov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alebo manažmentu</w:t>
      </w:r>
      <w:r w:rsidRPr="00F14A71">
        <w:rPr>
          <w:lang w:val="sk-SK"/>
        </w:rPr>
        <w:t xml:space="preserve"> právnick</w:t>
      </w:r>
      <w:r w:rsidR="00B9435F">
        <w:rPr>
          <w:lang w:val="sk-SK"/>
        </w:rPr>
        <w:t>ej</w:t>
      </w:r>
      <w:r w:rsidRPr="00F14A71">
        <w:rPr>
          <w:lang w:val="sk-SK"/>
        </w:rPr>
        <w:t xml:space="preserve"> osoby, </w:t>
      </w:r>
      <w:r w:rsidR="00B9435F">
        <w:rPr>
          <w:lang w:val="sk-SK"/>
        </w:rPr>
        <w:t>ako aj</w:t>
      </w:r>
      <w:r w:rsidRPr="00F14A71">
        <w:rPr>
          <w:lang w:val="sk-SK"/>
        </w:rPr>
        <w:t xml:space="preserve"> </w:t>
      </w:r>
      <w:r w:rsidR="00B9435F" w:rsidRPr="00F14A71">
        <w:rPr>
          <w:lang w:val="sk-SK"/>
        </w:rPr>
        <w:t>možnosť</w:t>
      </w:r>
      <w:r w:rsidRPr="00F14A71">
        <w:rPr>
          <w:lang w:val="sk-SK"/>
        </w:rPr>
        <w:t xml:space="preserve"> </w:t>
      </w:r>
      <w:r w:rsidR="00B9435F">
        <w:rPr>
          <w:lang w:val="sk-SK"/>
        </w:rPr>
        <w:t>i</w:t>
      </w:r>
      <w:r w:rsidRPr="00F14A71">
        <w:rPr>
          <w:lang w:val="sk-SK"/>
        </w:rPr>
        <w:t xml:space="preserve">nak </w:t>
      </w:r>
      <w:r w:rsidR="00B9435F" w:rsidRPr="00F14A71">
        <w:rPr>
          <w:lang w:val="sk-SK"/>
        </w:rPr>
        <w:t>vykonávať</w:t>
      </w:r>
      <w:r w:rsidRPr="00F14A71">
        <w:rPr>
          <w:lang w:val="sk-SK"/>
        </w:rPr>
        <w:t xml:space="preserve"> </w:t>
      </w:r>
      <w:r w:rsidR="00B9435F" w:rsidRPr="00F14A71">
        <w:rPr>
          <w:lang w:val="sk-SK"/>
        </w:rPr>
        <w:t>rozhodujúci</w:t>
      </w:r>
      <w:r w:rsidRPr="00F14A71">
        <w:rPr>
          <w:lang w:val="sk-SK"/>
        </w:rPr>
        <w:t xml:space="preserve"> v</w:t>
      </w:r>
      <w:r w:rsidR="00B9435F">
        <w:rPr>
          <w:lang w:val="sk-SK"/>
        </w:rPr>
        <w:t>plyv</w:t>
      </w:r>
      <w:r w:rsidRPr="00F14A71">
        <w:rPr>
          <w:lang w:val="sk-SK"/>
        </w:rPr>
        <w:t xml:space="preserve"> na </w:t>
      </w:r>
      <w:r w:rsidR="00B9435F">
        <w:rPr>
          <w:lang w:val="sk-SK"/>
        </w:rPr>
        <w:t>riadenie</w:t>
      </w:r>
      <w:r w:rsidRPr="00F14A71">
        <w:rPr>
          <w:lang w:val="sk-SK"/>
        </w:rPr>
        <w:t xml:space="preserve"> právnick</w:t>
      </w:r>
      <w:r w:rsidR="00B9435F">
        <w:rPr>
          <w:lang w:val="sk-SK"/>
        </w:rPr>
        <w:t>ej</w:t>
      </w:r>
      <w:r w:rsidRPr="00F14A71">
        <w:rPr>
          <w:lang w:val="sk-SK"/>
        </w:rPr>
        <w:t xml:space="preserve"> osoby;</w:t>
      </w:r>
    </w:p>
    <w:p w14:paraId="4E3ED46D" w14:textId="353AEED9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387D83">
        <w:rPr>
          <w:sz w:val="14"/>
          <w:lang w:val="sk-SK"/>
        </w:rPr>
        <w:t>Zmluvou</w:t>
      </w:r>
      <w:r w:rsidRPr="00F14A71">
        <w:rPr>
          <w:sz w:val="14"/>
          <w:lang w:val="sk-SK"/>
        </w:rPr>
        <w:t xml:space="preserve">“ </w:t>
      </w:r>
      <w:r w:rsidR="00387D83">
        <w:rPr>
          <w:sz w:val="14"/>
          <w:lang w:val="sk-SK"/>
        </w:rPr>
        <w:t>zmluva</w:t>
      </w:r>
      <w:r w:rsidRPr="00F14A71">
        <w:rPr>
          <w:sz w:val="14"/>
          <w:lang w:val="sk-SK"/>
        </w:rPr>
        <w:t xml:space="preserve"> me</w:t>
      </w:r>
      <w:r w:rsidR="00387D83">
        <w:rPr>
          <w:sz w:val="14"/>
          <w:lang w:val="sk-SK"/>
        </w:rPr>
        <w:t>d</w:t>
      </w:r>
      <w:r w:rsidRPr="00F14A71">
        <w:rPr>
          <w:sz w:val="14"/>
          <w:lang w:val="sk-SK"/>
        </w:rPr>
        <w:t xml:space="preserve">zi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a </w:t>
      </w:r>
      <w:r w:rsidR="00387D83" w:rsidRPr="00F14A71">
        <w:rPr>
          <w:sz w:val="14"/>
          <w:lang w:val="sk-SK"/>
        </w:rPr>
        <w:t>Klientom</w:t>
      </w:r>
      <w:r w:rsidRPr="00F14A71">
        <w:rPr>
          <w:sz w:val="14"/>
          <w:lang w:val="sk-SK"/>
        </w:rPr>
        <w:t xml:space="preserve"> o </w:t>
      </w:r>
      <w:r w:rsidR="005D5B31">
        <w:rPr>
          <w:sz w:val="14"/>
          <w:lang w:val="sk-SK"/>
        </w:rPr>
        <w:t>zariadení</w:t>
      </w:r>
      <w:r w:rsidR="00C401A6" w:rsidRPr="00F14A71">
        <w:rPr>
          <w:sz w:val="14"/>
          <w:lang w:val="sk-SK"/>
        </w:rPr>
        <w:t xml:space="preserve"> záležitostí spojených s </w:t>
      </w:r>
      <w:r w:rsidRPr="00F14A71">
        <w:rPr>
          <w:sz w:val="14"/>
          <w:lang w:val="sk-SK"/>
        </w:rPr>
        <w:t xml:space="preserve">uspokojením </w:t>
      </w:r>
      <w:r w:rsidR="00387D83" w:rsidRPr="00F14A71">
        <w:rPr>
          <w:sz w:val="14"/>
          <w:lang w:val="sk-SK"/>
        </w:rPr>
        <w:t>pohľadávok</w:t>
      </w:r>
      <w:r w:rsidRPr="00F14A71">
        <w:rPr>
          <w:spacing w:val="-33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Klienta;</w:t>
      </w:r>
    </w:p>
    <w:p w14:paraId="5B6832C3" w14:textId="2F8BC116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387D83" w:rsidRPr="00F14A71">
        <w:rPr>
          <w:sz w:val="14"/>
          <w:lang w:val="sk-SK"/>
        </w:rPr>
        <w:t>účelom</w:t>
      </w:r>
      <w:r w:rsidRPr="00F14A71">
        <w:rPr>
          <w:sz w:val="14"/>
          <w:lang w:val="sk-SK"/>
        </w:rPr>
        <w:t xml:space="preserve"> </w:t>
      </w:r>
      <w:r w:rsidR="00387D83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“ </w:t>
      </w:r>
      <w:r w:rsidR="00387D83" w:rsidRPr="005D5B31">
        <w:rPr>
          <w:sz w:val="14"/>
          <w:lang w:val="sk-SK"/>
        </w:rPr>
        <w:t>dosiahnutie</w:t>
      </w:r>
      <w:r w:rsidRPr="005D5B31">
        <w:rPr>
          <w:sz w:val="14"/>
          <w:lang w:val="sk-SK"/>
        </w:rPr>
        <w:t xml:space="preserve"> </w:t>
      </w:r>
      <w:r w:rsidR="00387D83" w:rsidRPr="005D5B31">
        <w:rPr>
          <w:sz w:val="14"/>
          <w:lang w:val="sk-SK"/>
        </w:rPr>
        <w:t>zabezpečenia</w:t>
      </w:r>
      <w:r w:rsidRPr="005D5B31">
        <w:rPr>
          <w:sz w:val="14"/>
          <w:lang w:val="sk-SK"/>
        </w:rPr>
        <w:t xml:space="preserve"> a/</w:t>
      </w:r>
      <w:r w:rsidR="00387D83" w:rsidRPr="005D5B31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uspokojen</w:t>
      </w:r>
      <w:r w:rsidR="00387D83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387D83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Pr="0002656A">
        <w:rPr>
          <w:sz w:val="14"/>
          <w:lang w:val="sk-SK"/>
        </w:rPr>
        <w:t>Klienta inkasn</w:t>
      </w:r>
      <w:r w:rsidR="00EE2BE4" w:rsidRPr="0002656A">
        <w:rPr>
          <w:sz w:val="14"/>
          <w:lang w:val="sk-SK"/>
        </w:rPr>
        <w:t>ou</w:t>
      </w:r>
      <w:r w:rsidR="00387D83" w:rsidRPr="0002656A">
        <w:rPr>
          <w:sz w:val="14"/>
          <w:lang w:val="sk-SK"/>
        </w:rPr>
        <w:t xml:space="preserve"> </w:t>
      </w:r>
      <w:r w:rsidRPr="0002656A">
        <w:rPr>
          <w:sz w:val="14"/>
          <w:lang w:val="sk-SK"/>
        </w:rPr>
        <w:t>činno</w:t>
      </w:r>
      <w:r w:rsidR="00387D83" w:rsidRPr="0002656A">
        <w:rPr>
          <w:sz w:val="14"/>
          <w:lang w:val="sk-SK"/>
        </w:rPr>
        <w:t>s</w:t>
      </w:r>
      <w:r w:rsidR="00EE2BE4" w:rsidRPr="0002656A">
        <w:rPr>
          <w:sz w:val="14"/>
          <w:lang w:val="sk-SK"/>
        </w:rPr>
        <w:t xml:space="preserve">ťou </w:t>
      </w:r>
      <w:r w:rsidR="00387D83" w:rsidRPr="0002656A">
        <w:rPr>
          <w:sz w:val="14"/>
          <w:lang w:val="sk-SK"/>
        </w:rPr>
        <w:t>podľa</w:t>
      </w:r>
      <w:r w:rsidRPr="00F14A71">
        <w:rPr>
          <w:spacing w:val="-30"/>
          <w:sz w:val="14"/>
          <w:lang w:val="sk-SK"/>
        </w:rPr>
        <w:t xml:space="preserve"> </w:t>
      </w:r>
      <w:r w:rsidR="00387D83">
        <w:rPr>
          <w:sz w:val="14"/>
          <w:lang w:val="sk-SK"/>
        </w:rPr>
        <w:t>Zmluvy</w:t>
      </w:r>
      <w:r w:rsidRPr="00F14A71">
        <w:rPr>
          <w:sz w:val="14"/>
          <w:lang w:val="sk-SK"/>
        </w:rPr>
        <w:t>;</w:t>
      </w:r>
    </w:p>
    <w:p w14:paraId="38B4E6CC" w14:textId="4948C717" w:rsidR="0000025D" w:rsidRPr="00F14A71" w:rsidRDefault="00A9192D" w:rsidP="00A94303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rPr>
          <w:sz w:val="14"/>
          <w:szCs w:val="14"/>
          <w:lang w:val="sk-SK"/>
        </w:rPr>
      </w:pPr>
      <w:r w:rsidRPr="00F14A71">
        <w:rPr>
          <w:sz w:val="14"/>
          <w:lang w:val="sk-SK"/>
        </w:rPr>
        <w:t>„</w:t>
      </w:r>
      <w:r w:rsidR="00387D83" w:rsidRPr="00F14A71">
        <w:rPr>
          <w:sz w:val="14"/>
          <w:lang w:val="sk-SK"/>
        </w:rPr>
        <w:t>dlžníkom</w:t>
      </w:r>
      <w:r w:rsidRPr="00F14A71">
        <w:rPr>
          <w:sz w:val="14"/>
          <w:lang w:val="sk-SK"/>
        </w:rPr>
        <w:t xml:space="preserve">“ fyzická </w:t>
      </w:r>
      <w:r w:rsidR="00387D83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právnická osoba uvedená </w:t>
      </w:r>
      <w:r w:rsidR="00387D83" w:rsidRPr="00F14A71">
        <w:rPr>
          <w:sz w:val="14"/>
          <w:lang w:val="sk-SK"/>
        </w:rPr>
        <w:t>Klientom</w:t>
      </w:r>
      <w:r w:rsidRPr="00F14A71">
        <w:rPr>
          <w:sz w:val="14"/>
          <w:lang w:val="sk-SK"/>
        </w:rPr>
        <w:t xml:space="preserve"> ako osoba, </w:t>
      </w:r>
      <w:r w:rsidR="00387D83">
        <w:rPr>
          <w:sz w:val="14"/>
          <w:lang w:val="sk-SK"/>
        </w:rPr>
        <w:t>ktorá</w:t>
      </w:r>
      <w:r w:rsidRPr="00F14A71">
        <w:rPr>
          <w:sz w:val="14"/>
          <w:lang w:val="sk-SK"/>
        </w:rPr>
        <w:t xml:space="preserve"> má </w:t>
      </w:r>
      <w:r w:rsidR="00387D83" w:rsidRPr="00F14A71">
        <w:rPr>
          <w:sz w:val="14"/>
          <w:lang w:val="sk-SK"/>
        </w:rPr>
        <w:t>voči</w:t>
      </w:r>
      <w:r w:rsidRPr="00F14A71">
        <w:rPr>
          <w:sz w:val="14"/>
          <w:lang w:val="sk-SK"/>
        </w:rPr>
        <w:t xml:space="preserve"> Klientovi </w:t>
      </w:r>
      <w:r w:rsidR="00387D83" w:rsidRPr="00F14A71">
        <w:rPr>
          <w:sz w:val="14"/>
          <w:lang w:val="sk-SK"/>
        </w:rPr>
        <w:t>záväzok</w:t>
      </w:r>
      <w:r w:rsidR="00C401A6" w:rsidRPr="00F14A71">
        <w:rPr>
          <w:sz w:val="14"/>
          <w:lang w:val="sk-SK"/>
        </w:rPr>
        <w:t xml:space="preserve"> </w:t>
      </w:r>
      <w:r w:rsidR="00387D83" w:rsidRPr="00F14A71">
        <w:rPr>
          <w:sz w:val="14"/>
          <w:lang w:val="sk-SK"/>
        </w:rPr>
        <w:t>zaplatiť</w:t>
      </w:r>
      <w:r w:rsidR="00C401A6" w:rsidRPr="00F14A71">
        <w:rPr>
          <w:sz w:val="14"/>
          <w:lang w:val="sk-SK"/>
        </w:rPr>
        <w:t xml:space="preserve"> určit</w:t>
      </w:r>
      <w:r w:rsidR="00387D83">
        <w:rPr>
          <w:sz w:val="14"/>
          <w:lang w:val="sk-SK"/>
        </w:rPr>
        <w:t>ú</w:t>
      </w:r>
      <w:r w:rsidR="00C401A6"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peňažnú</w:t>
      </w:r>
      <w:r w:rsidR="00C401A6" w:rsidRPr="00F14A71">
        <w:rPr>
          <w:sz w:val="14"/>
          <w:lang w:val="sk-SK"/>
        </w:rPr>
        <w:t xml:space="preserve"> sumu; </w:t>
      </w:r>
      <w:r w:rsidR="000941DC" w:rsidRPr="00F14A71">
        <w:rPr>
          <w:sz w:val="14"/>
          <w:lang w:val="sk-SK"/>
        </w:rPr>
        <w:t>dlžníkom</w:t>
      </w:r>
      <w:r w:rsidR="00C401A6" w:rsidRPr="00F14A71">
        <w:rPr>
          <w:sz w:val="14"/>
          <w:lang w:val="sk-SK"/>
        </w:rPr>
        <w:t xml:space="preserve"> je </w:t>
      </w:r>
      <w:r w:rsidR="000941DC">
        <w:rPr>
          <w:sz w:val="14"/>
          <w:lang w:val="sk-SK"/>
        </w:rPr>
        <w:t>aj</w:t>
      </w:r>
      <w:r w:rsidR="00C401A6"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akákoľvek</w:t>
      </w:r>
      <w:r w:rsidR="00A94303"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ďalšia</w:t>
      </w:r>
      <w:r w:rsidR="00A94303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osoba,</w:t>
      </w:r>
      <w:r w:rsidR="00C401A6" w:rsidRPr="00F14A71">
        <w:rPr>
          <w:spacing w:val="30"/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ktorá</w:t>
      </w:r>
      <w:r w:rsidR="00A94303" w:rsidRPr="00F14A71">
        <w:rPr>
          <w:sz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 xml:space="preserve">bez </w:t>
      </w:r>
      <w:r w:rsidR="000941DC" w:rsidRPr="00F14A71">
        <w:rPr>
          <w:sz w:val="14"/>
          <w:szCs w:val="14"/>
          <w:lang w:val="sk-SK"/>
        </w:rPr>
        <w:t>ohľadu</w:t>
      </w:r>
      <w:r w:rsidRPr="00F14A71">
        <w:rPr>
          <w:sz w:val="14"/>
          <w:szCs w:val="14"/>
          <w:lang w:val="sk-SK"/>
        </w:rPr>
        <w:t xml:space="preserve"> na </w:t>
      </w:r>
      <w:r w:rsidR="000941DC" w:rsidRPr="00F14A71">
        <w:rPr>
          <w:sz w:val="14"/>
          <w:szCs w:val="14"/>
          <w:lang w:val="sk-SK"/>
        </w:rPr>
        <w:t>právny</w:t>
      </w:r>
      <w:r w:rsidRPr="00F14A71">
        <w:rPr>
          <w:sz w:val="14"/>
          <w:szCs w:val="14"/>
          <w:lang w:val="sk-SK"/>
        </w:rPr>
        <w:t xml:space="preserve"> </w:t>
      </w:r>
      <w:r w:rsidR="000941DC" w:rsidRPr="00F14A71">
        <w:rPr>
          <w:sz w:val="14"/>
          <w:szCs w:val="14"/>
          <w:lang w:val="sk-SK"/>
        </w:rPr>
        <w:t>dôvod</w:t>
      </w:r>
      <w:r w:rsidRPr="00F14A71">
        <w:rPr>
          <w:sz w:val="14"/>
          <w:szCs w:val="14"/>
          <w:lang w:val="sk-SK"/>
        </w:rPr>
        <w:t xml:space="preserve"> - </w:t>
      </w:r>
      <w:r w:rsidR="000941DC">
        <w:rPr>
          <w:sz w:val="14"/>
          <w:szCs w:val="14"/>
          <w:lang w:val="sk-SK"/>
        </w:rPr>
        <w:t>úplne</w:t>
      </w:r>
      <w:r w:rsidRPr="00F14A71">
        <w:rPr>
          <w:sz w:val="14"/>
          <w:szCs w:val="14"/>
          <w:lang w:val="sk-SK"/>
        </w:rPr>
        <w:t xml:space="preserve"> i </w:t>
      </w:r>
      <w:r w:rsidR="000941DC">
        <w:rPr>
          <w:sz w:val="14"/>
          <w:szCs w:val="14"/>
          <w:lang w:val="sk-SK"/>
        </w:rPr>
        <w:t>len</w:t>
      </w:r>
      <w:r w:rsidRPr="00F14A71">
        <w:rPr>
          <w:sz w:val="14"/>
          <w:szCs w:val="14"/>
          <w:lang w:val="sk-SK"/>
        </w:rPr>
        <w:t xml:space="preserve"> </w:t>
      </w:r>
      <w:r w:rsidR="000941DC">
        <w:rPr>
          <w:sz w:val="14"/>
          <w:szCs w:val="14"/>
          <w:lang w:val="sk-SK"/>
        </w:rPr>
        <w:t>sčasti</w:t>
      </w:r>
      <w:r w:rsidRPr="00F14A71">
        <w:rPr>
          <w:sz w:val="14"/>
          <w:szCs w:val="14"/>
          <w:lang w:val="sk-SK"/>
        </w:rPr>
        <w:t xml:space="preserve"> na m</w:t>
      </w:r>
      <w:r w:rsidR="000941DC">
        <w:rPr>
          <w:sz w:val="14"/>
          <w:szCs w:val="14"/>
          <w:lang w:val="sk-SK"/>
        </w:rPr>
        <w:t>ie</w:t>
      </w:r>
      <w:r w:rsidRPr="00F14A71">
        <w:rPr>
          <w:sz w:val="14"/>
          <w:szCs w:val="14"/>
          <w:lang w:val="sk-SK"/>
        </w:rPr>
        <w:t xml:space="preserve">sto dlžníka </w:t>
      </w:r>
      <w:r w:rsidR="000941DC" w:rsidRPr="00F14A71">
        <w:rPr>
          <w:sz w:val="14"/>
          <w:szCs w:val="14"/>
          <w:lang w:val="sk-SK"/>
        </w:rPr>
        <w:t>nastúpila</w:t>
      </w:r>
      <w:r w:rsidRPr="00F14A71">
        <w:rPr>
          <w:sz w:val="14"/>
          <w:szCs w:val="14"/>
          <w:lang w:val="sk-SK"/>
        </w:rPr>
        <w:t xml:space="preserve"> </w:t>
      </w:r>
      <w:r w:rsidR="000941DC">
        <w:rPr>
          <w:sz w:val="14"/>
          <w:szCs w:val="14"/>
          <w:lang w:val="sk-SK"/>
        </w:rPr>
        <w:t>alebo</w:t>
      </w:r>
      <w:r w:rsidRPr="00F14A71">
        <w:rPr>
          <w:sz w:val="14"/>
          <w:szCs w:val="14"/>
          <w:lang w:val="sk-SK"/>
        </w:rPr>
        <w:t xml:space="preserve"> </w:t>
      </w:r>
      <w:r w:rsidR="000941DC" w:rsidRPr="00F14A71">
        <w:rPr>
          <w:sz w:val="14"/>
          <w:szCs w:val="14"/>
          <w:lang w:val="sk-SK"/>
        </w:rPr>
        <w:t>nastúpi</w:t>
      </w:r>
      <w:r w:rsidRPr="00F14A71">
        <w:rPr>
          <w:sz w:val="14"/>
          <w:szCs w:val="14"/>
          <w:lang w:val="sk-SK"/>
        </w:rPr>
        <w:t>;</w:t>
      </w:r>
    </w:p>
    <w:p w14:paraId="0F06EAF7" w14:textId="3D4BCBED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ind w:right="1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0941DC">
        <w:rPr>
          <w:sz w:val="14"/>
          <w:lang w:val="sk-SK"/>
        </w:rPr>
        <w:t>zmluvnou</w:t>
      </w:r>
      <w:r w:rsidRPr="00F14A71">
        <w:rPr>
          <w:sz w:val="14"/>
          <w:lang w:val="sk-SK"/>
        </w:rPr>
        <w:t xml:space="preserve"> stranou“ Klient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(a „</w:t>
      </w:r>
      <w:r w:rsidR="000941DC">
        <w:rPr>
          <w:sz w:val="14"/>
          <w:lang w:val="sk-SK"/>
        </w:rPr>
        <w:t>zmluvnými</w:t>
      </w:r>
      <w:r w:rsidRPr="00F14A71">
        <w:rPr>
          <w:sz w:val="14"/>
          <w:lang w:val="sk-SK"/>
        </w:rPr>
        <w:t xml:space="preserve"> stranami“ Klient a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pacing w:val="-19"/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>);</w:t>
      </w:r>
    </w:p>
    <w:p w14:paraId="1770CAD1" w14:textId="332D57E7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before="21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0941DC" w:rsidRPr="00F14A71">
        <w:rPr>
          <w:sz w:val="14"/>
          <w:lang w:val="sk-SK"/>
        </w:rPr>
        <w:t>pohľadávkou</w:t>
      </w:r>
      <w:r w:rsidRPr="00F14A71">
        <w:rPr>
          <w:sz w:val="14"/>
          <w:lang w:val="sk-SK"/>
        </w:rPr>
        <w:t xml:space="preserve">“ suma </w:t>
      </w:r>
      <w:r w:rsidR="000941DC">
        <w:rPr>
          <w:sz w:val="14"/>
          <w:lang w:val="sk-SK"/>
        </w:rPr>
        <w:t>uvádzaná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Klientom</w:t>
      </w:r>
      <w:r w:rsidRPr="00F14A71">
        <w:rPr>
          <w:sz w:val="14"/>
          <w:lang w:val="sk-SK"/>
        </w:rPr>
        <w:t xml:space="preserve"> v </w:t>
      </w:r>
      <w:r w:rsidR="000941DC">
        <w:rPr>
          <w:sz w:val="14"/>
          <w:lang w:val="sk-SK"/>
        </w:rPr>
        <w:t>peniazoch</w:t>
      </w:r>
      <w:r w:rsidRPr="00F14A71">
        <w:rPr>
          <w:sz w:val="14"/>
          <w:lang w:val="sk-SK"/>
        </w:rPr>
        <w:t xml:space="preserve">, </w:t>
      </w:r>
      <w:r w:rsidR="000941DC" w:rsidRPr="00F14A71">
        <w:rPr>
          <w:sz w:val="14"/>
          <w:lang w:val="sk-SK"/>
        </w:rPr>
        <w:t>spravidla</w:t>
      </w:r>
      <w:r w:rsidRPr="00F14A71">
        <w:rPr>
          <w:sz w:val="14"/>
          <w:lang w:val="sk-SK"/>
        </w:rPr>
        <w:t xml:space="preserve"> reprezentovaná jednou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viacerými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faktúrami</w:t>
      </w:r>
      <w:r w:rsidRPr="00F14A71">
        <w:rPr>
          <w:sz w:val="14"/>
          <w:lang w:val="sk-SK"/>
        </w:rPr>
        <w:t xml:space="preserve">, </w:t>
      </w:r>
      <w:r w:rsidR="000941DC">
        <w:rPr>
          <w:sz w:val="14"/>
          <w:lang w:val="sk-SK"/>
        </w:rPr>
        <w:t>ktorých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zaplatenie</w:t>
      </w:r>
      <w:r w:rsidRPr="00F14A71">
        <w:rPr>
          <w:sz w:val="14"/>
          <w:lang w:val="sk-SK"/>
        </w:rPr>
        <w:t xml:space="preserve"> požaduje </w:t>
      </w:r>
      <w:r w:rsidR="000941DC">
        <w:rPr>
          <w:sz w:val="14"/>
          <w:lang w:val="sk-SK"/>
        </w:rPr>
        <w:t>od</w:t>
      </w:r>
      <w:r w:rsidRPr="00F14A71">
        <w:rPr>
          <w:sz w:val="14"/>
          <w:lang w:val="sk-SK"/>
        </w:rPr>
        <w:t xml:space="preserve"> dlžník</w:t>
      </w:r>
      <w:r w:rsidR="000941D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, a to bez </w:t>
      </w:r>
      <w:r w:rsidR="000941DC" w:rsidRPr="00F14A71">
        <w:rPr>
          <w:sz w:val="14"/>
          <w:lang w:val="sk-SK"/>
        </w:rPr>
        <w:t>ohľadu</w:t>
      </w:r>
      <w:r w:rsidRPr="00F14A71">
        <w:rPr>
          <w:sz w:val="14"/>
          <w:lang w:val="sk-SK"/>
        </w:rPr>
        <w:t xml:space="preserve"> na právn</w:t>
      </w:r>
      <w:r w:rsidR="000941DC">
        <w:rPr>
          <w:sz w:val="14"/>
          <w:lang w:val="sk-SK"/>
        </w:rPr>
        <w:t>y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dôvod</w:t>
      </w:r>
      <w:r w:rsidRPr="00F14A71">
        <w:rPr>
          <w:sz w:val="14"/>
          <w:lang w:val="sk-SK"/>
        </w:rPr>
        <w:t xml:space="preserve"> vzniku </w:t>
      </w:r>
      <w:r w:rsidR="000941DC" w:rsidRPr="00F14A71">
        <w:rPr>
          <w:sz w:val="14"/>
          <w:lang w:val="sk-SK"/>
        </w:rPr>
        <w:t>záväzku</w:t>
      </w:r>
      <w:r w:rsidRPr="00F14A71">
        <w:rPr>
          <w:sz w:val="14"/>
          <w:lang w:val="sk-SK"/>
        </w:rPr>
        <w:t xml:space="preserve"> dlžníka; </w:t>
      </w:r>
      <w:r w:rsidR="000941DC">
        <w:rPr>
          <w:sz w:val="14"/>
          <w:lang w:val="sk-SK"/>
        </w:rPr>
        <w:t>súčasťou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je </w:t>
      </w:r>
      <w:r w:rsidR="000941DC" w:rsidRPr="00F14A71">
        <w:rPr>
          <w:sz w:val="14"/>
          <w:lang w:val="sk-SK"/>
        </w:rPr>
        <w:t>pritom</w:t>
      </w:r>
      <w:r w:rsidRPr="00F14A71">
        <w:rPr>
          <w:sz w:val="14"/>
          <w:lang w:val="sk-SK"/>
        </w:rPr>
        <w:t xml:space="preserve"> jej </w:t>
      </w:r>
      <w:r w:rsidR="000941DC" w:rsidRPr="00F14A71">
        <w:rPr>
          <w:sz w:val="14"/>
          <w:lang w:val="sk-SK"/>
        </w:rPr>
        <w:t>príslušenstvo</w:t>
      </w:r>
      <w:r w:rsidRPr="00F14A71">
        <w:rPr>
          <w:sz w:val="14"/>
          <w:lang w:val="sk-SK"/>
        </w:rPr>
        <w:t xml:space="preserve"> (úrok, úrok z </w:t>
      </w:r>
      <w:r w:rsidR="000941DC">
        <w:rPr>
          <w:sz w:val="14"/>
          <w:lang w:val="sk-SK"/>
        </w:rPr>
        <w:t>omeškania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im podobná sankc</w:t>
      </w:r>
      <w:r w:rsidR="000941DC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prislúchajúca</w:t>
      </w:r>
      <w:r w:rsidRPr="00F14A71">
        <w:rPr>
          <w:sz w:val="14"/>
          <w:lang w:val="sk-SK"/>
        </w:rPr>
        <w:t xml:space="preserve"> </w:t>
      </w:r>
      <w:r w:rsidR="00C401A6" w:rsidRPr="00F14A71">
        <w:rPr>
          <w:sz w:val="14"/>
          <w:lang w:val="sk-SK"/>
        </w:rPr>
        <w:t xml:space="preserve">k </w:t>
      </w:r>
      <w:r w:rsidR="000941DC" w:rsidRPr="00F14A71">
        <w:rPr>
          <w:sz w:val="14"/>
          <w:lang w:val="sk-SK"/>
        </w:rPr>
        <w:t>pohľadávke</w:t>
      </w:r>
      <w:r w:rsidR="00C401A6" w:rsidRPr="00F14A71">
        <w:rPr>
          <w:sz w:val="14"/>
          <w:lang w:val="sk-SK"/>
        </w:rPr>
        <w:t xml:space="preserve">), </w:t>
      </w:r>
      <w:r w:rsidR="000941DC">
        <w:rPr>
          <w:sz w:val="14"/>
          <w:lang w:val="sk-SK"/>
        </w:rPr>
        <w:t xml:space="preserve">ako aj </w:t>
      </w:r>
      <w:r w:rsidR="00C401A6" w:rsidRPr="00F14A71">
        <w:rPr>
          <w:sz w:val="14"/>
          <w:lang w:val="sk-SK"/>
        </w:rPr>
        <w:t>iné finančn</w:t>
      </w:r>
      <w:r w:rsidR="000941DC">
        <w:rPr>
          <w:sz w:val="14"/>
          <w:lang w:val="sk-SK"/>
        </w:rPr>
        <w:t xml:space="preserve">é </w:t>
      </w:r>
      <w:r w:rsidR="00C401A6" w:rsidRPr="00F14A71">
        <w:rPr>
          <w:sz w:val="14"/>
          <w:lang w:val="sk-SK"/>
        </w:rPr>
        <w:t xml:space="preserve">nároky, </w:t>
      </w:r>
      <w:r w:rsidR="000941DC">
        <w:rPr>
          <w:sz w:val="14"/>
          <w:lang w:val="sk-SK"/>
        </w:rPr>
        <w:t>ktoré</w:t>
      </w:r>
      <w:r w:rsidR="00C401A6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 xml:space="preserve">z </w:t>
      </w:r>
      <w:r w:rsidR="000941DC">
        <w:rPr>
          <w:sz w:val="14"/>
          <w:lang w:val="sk-SK"/>
        </w:rPr>
        <w:t>omeškania</w:t>
      </w:r>
      <w:r w:rsidRPr="00F14A71">
        <w:rPr>
          <w:sz w:val="14"/>
          <w:lang w:val="sk-SK"/>
        </w:rPr>
        <w:t xml:space="preserve"> dlžníka s uspokojením </w:t>
      </w:r>
      <w:r w:rsidR="000941DC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môžu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vzniknúť</w:t>
      </w:r>
      <w:r w:rsidRPr="00F14A71">
        <w:rPr>
          <w:sz w:val="14"/>
          <w:lang w:val="sk-SK"/>
        </w:rPr>
        <w:t xml:space="preserve"> (nap</w:t>
      </w:r>
      <w:r w:rsidR="000941DC">
        <w:rPr>
          <w:sz w:val="14"/>
          <w:lang w:val="sk-SK"/>
        </w:rPr>
        <w:t>r</w:t>
      </w:r>
      <w:r w:rsidRPr="00F14A71">
        <w:rPr>
          <w:sz w:val="14"/>
          <w:lang w:val="sk-SK"/>
        </w:rPr>
        <w:t xml:space="preserve">. nárok na </w:t>
      </w:r>
      <w:r w:rsidR="000941DC">
        <w:rPr>
          <w:sz w:val="14"/>
          <w:lang w:val="sk-SK"/>
        </w:rPr>
        <w:t>zaplatenie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zmluvnej</w:t>
      </w:r>
      <w:r w:rsidRPr="00F14A71">
        <w:rPr>
          <w:spacing w:val="-29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pokuty);</w:t>
      </w:r>
    </w:p>
    <w:p w14:paraId="5D217988" w14:textId="7D8BC278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before="21"/>
        <w:ind w:right="1"/>
        <w:rPr>
          <w:sz w:val="14"/>
          <w:lang w:val="sk-SK"/>
        </w:rPr>
      </w:pPr>
      <w:r w:rsidRPr="00F14A71">
        <w:rPr>
          <w:sz w:val="14"/>
          <w:lang w:val="sk-SK"/>
        </w:rPr>
        <w:t>„zahrani</w:t>
      </w:r>
      <w:r w:rsidR="00C401A6" w:rsidRPr="00F14A71">
        <w:rPr>
          <w:sz w:val="14"/>
          <w:lang w:val="sk-SK"/>
        </w:rPr>
        <w:t>čn</w:t>
      </w:r>
      <w:r w:rsidR="000941DC">
        <w:rPr>
          <w:sz w:val="14"/>
          <w:lang w:val="sk-SK"/>
        </w:rPr>
        <w:t>ou</w:t>
      </w:r>
      <w:r w:rsidR="00C401A6"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pohľadávkou</w:t>
      </w:r>
      <w:r w:rsidR="00C401A6" w:rsidRPr="00F14A71">
        <w:rPr>
          <w:sz w:val="14"/>
          <w:lang w:val="sk-SK"/>
        </w:rPr>
        <w:t xml:space="preserve">“ </w:t>
      </w:r>
      <w:r w:rsidR="000941DC" w:rsidRPr="00F14A71">
        <w:rPr>
          <w:sz w:val="14"/>
          <w:lang w:val="sk-SK"/>
        </w:rPr>
        <w:t>pohľadávka</w:t>
      </w:r>
      <w:r w:rsidR="00C401A6" w:rsidRPr="00F14A71">
        <w:rPr>
          <w:sz w:val="14"/>
          <w:lang w:val="sk-SK"/>
        </w:rPr>
        <w:t xml:space="preserve"> s</w:t>
      </w:r>
      <w:r w:rsidR="000941DC">
        <w:rPr>
          <w:sz w:val="14"/>
          <w:lang w:val="sk-SK"/>
        </w:rPr>
        <w:t>o</w:t>
      </w:r>
      <w:r w:rsidR="00C401A6"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zahraničným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prvkom</w:t>
      </w:r>
      <w:r w:rsidRPr="00F14A71">
        <w:rPr>
          <w:sz w:val="14"/>
          <w:lang w:val="sk-SK"/>
        </w:rPr>
        <w:t>, ted</w:t>
      </w:r>
      <w:r w:rsidR="000941D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z </w:t>
      </w:r>
      <w:r w:rsidR="000941DC" w:rsidRPr="00F14A71">
        <w:rPr>
          <w:sz w:val="14"/>
          <w:lang w:val="sk-SK"/>
        </w:rPr>
        <w:t>právneho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vzťahu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podliehajúceho</w:t>
      </w:r>
      <w:r w:rsidRPr="00F14A71">
        <w:rPr>
          <w:sz w:val="14"/>
          <w:lang w:val="sk-SK"/>
        </w:rPr>
        <w:t xml:space="preserve"> inému </w:t>
      </w:r>
      <w:r w:rsidR="000941DC">
        <w:rPr>
          <w:sz w:val="14"/>
          <w:lang w:val="sk-SK"/>
        </w:rPr>
        <w:t>ako</w:t>
      </w:r>
      <w:r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>slovenskému</w:t>
      </w:r>
      <w:r w:rsidRPr="00F14A71">
        <w:rPr>
          <w:sz w:val="14"/>
          <w:lang w:val="sk-SK"/>
        </w:rPr>
        <w:t xml:space="preserve"> právu,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, </w:t>
      </w:r>
      <w:r w:rsidR="000941DC">
        <w:rPr>
          <w:sz w:val="14"/>
          <w:lang w:val="sk-SK"/>
        </w:rPr>
        <w:t>ktorej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splnen</w:t>
      </w:r>
      <w:r w:rsidR="000941DC">
        <w:rPr>
          <w:sz w:val="14"/>
          <w:lang w:val="sk-SK"/>
        </w:rPr>
        <w:t>ie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nemôže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by</w:t>
      </w:r>
      <w:r w:rsidR="000941DC">
        <w:rPr>
          <w:sz w:val="14"/>
          <w:lang w:val="sk-SK"/>
        </w:rPr>
        <w:t>ť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vymáhané</w:t>
      </w:r>
      <w:r w:rsidRPr="00F14A71">
        <w:rPr>
          <w:sz w:val="14"/>
          <w:lang w:val="sk-SK"/>
        </w:rPr>
        <w:t xml:space="preserve"> u </w:t>
      </w:r>
      <w:r w:rsidR="00071CA2">
        <w:rPr>
          <w:sz w:val="14"/>
          <w:lang w:val="sk-SK"/>
        </w:rPr>
        <w:t>slovenských</w:t>
      </w:r>
      <w:r w:rsidRPr="00F14A71">
        <w:rPr>
          <w:sz w:val="14"/>
          <w:lang w:val="sk-SK"/>
        </w:rPr>
        <w:t xml:space="preserve"> s</w:t>
      </w:r>
      <w:r w:rsidR="000941DC">
        <w:rPr>
          <w:sz w:val="14"/>
          <w:lang w:val="sk-SK"/>
        </w:rPr>
        <w:t>údov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rozhodc</w:t>
      </w:r>
      <w:r w:rsidR="000941DC">
        <w:rPr>
          <w:sz w:val="14"/>
          <w:lang w:val="sk-SK"/>
        </w:rPr>
        <w:t xml:space="preserve">u </w:t>
      </w:r>
      <w:r w:rsidRPr="00F14A71">
        <w:rPr>
          <w:sz w:val="14"/>
          <w:lang w:val="sk-SK"/>
        </w:rPr>
        <w:t xml:space="preserve">či </w:t>
      </w:r>
      <w:r w:rsidR="000941DC">
        <w:rPr>
          <w:sz w:val="14"/>
          <w:lang w:val="sk-SK"/>
        </w:rPr>
        <w:t>rozhodcovského</w:t>
      </w:r>
      <w:r w:rsidRPr="00F14A71">
        <w:rPr>
          <w:sz w:val="14"/>
          <w:lang w:val="sk-SK"/>
        </w:rPr>
        <w:t xml:space="preserve"> s</w:t>
      </w:r>
      <w:r w:rsidR="000941DC">
        <w:rPr>
          <w:sz w:val="14"/>
          <w:lang w:val="sk-SK"/>
        </w:rPr>
        <w:t>údu</w:t>
      </w:r>
      <w:r w:rsidRPr="00F14A71">
        <w:rPr>
          <w:sz w:val="14"/>
          <w:lang w:val="sk-SK"/>
        </w:rPr>
        <w:t xml:space="preserve"> s</w:t>
      </w:r>
      <w:r w:rsidR="000941DC">
        <w:rPr>
          <w:sz w:val="14"/>
          <w:lang w:val="sk-SK"/>
        </w:rPr>
        <w:t> </w:t>
      </w:r>
      <w:r w:rsidRPr="00F14A71">
        <w:rPr>
          <w:sz w:val="14"/>
          <w:lang w:val="sk-SK"/>
        </w:rPr>
        <w:t>bydli</w:t>
      </w:r>
      <w:r w:rsidR="000941DC">
        <w:rPr>
          <w:sz w:val="14"/>
          <w:lang w:val="sk-SK"/>
        </w:rPr>
        <w:t>skom alebo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sídlom</w:t>
      </w:r>
      <w:r w:rsidRPr="00F14A71">
        <w:rPr>
          <w:sz w:val="14"/>
          <w:lang w:val="sk-SK"/>
        </w:rPr>
        <w:t xml:space="preserve"> v </w:t>
      </w:r>
      <w:r w:rsidR="00071CA2">
        <w:rPr>
          <w:sz w:val="14"/>
          <w:lang w:val="sk-SK"/>
        </w:rPr>
        <w:t>Slovenskej</w:t>
      </w:r>
      <w:r w:rsidRPr="00F14A71">
        <w:rPr>
          <w:sz w:val="14"/>
          <w:lang w:val="sk-SK"/>
        </w:rPr>
        <w:t xml:space="preserve"> </w:t>
      </w:r>
      <w:r w:rsidR="000941DC" w:rsidRPr="00F14A71">
        <w:rPr>
          <w:sz w:val="14"/>
          <w:lang w:val="sk-SK"/>
        </w:rPr>
        <w:t>republike</w:t>
      </w:r>
      <w:r w:rsidRPr="00F14A71">
        <w:rPr>
          <w:sz w:val="14"/>
          <w:lang w:val="sk-SK"/>
        </w:rPr>
        <w:t xml:space="preserve">, vždy však </w:t>
      </w:r>
      <w:r w:rsidR="000941DC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v </w:t>
      </w:r>
      <w:r w:rsidR="000941DC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>, že sídlo, m</w:t>
      </w:r>
      <w:r w:rsidR="000941DC">
        <w:rPr>
          <w:sz w:val="14"/>
          <w:lang w:val="sk-SK"/>
        </w:rPr>
        <w:t>ie</w:t>
      </w:r>
      <w:r w:rsidRPr="00F14A71">
        <w:rPr>
          <w:sz w:val="14"/>
          <w:lang w:val="sk-SK"/>
        </w:rPr>
        <w:t>sto podnik</w:t>
      </w:r>
      <w:r w:rsidR="000941DC">
        <w:rPr>
          <w:sz w:val="14"/>
          <w:lang w:val="sk-SK"/>
        </w:rPr>
        <w:t>ania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</w:t>
      </w:r>
      <w:r w:rsidR="000941DC">
        <w:rPr>
          <w:sz w:val="14"/>
          <w:lang w:val="sk-SK"/>
        </w:rPr>
        <w:t>bydlisk</w:t>
      </w:r>
      <w:r w:rsidR="00561EA2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 dlžníka s</w:t>
      </w:r>
      <w:r w:rsidR="000941D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nachá</w:t>
      </w:r>
      <w:r w:rsidR="000941DC">
        <w:rPr>
          <w:sz w:val="14"/>
          <w:lang w:val="sk-SK"/>
        </w:rPr>
        <w:t>d</w:t>
      </w:r>
      <w:r w:rsidRPr="00F14A71">
        <w:rPr>
          <w:sz w:val="14"/>
          <w:lang w:val="sk-SK"/>
        </w:rPr>
        <w:t>z</w:t>
      </w:r>
      <w:r w:rsidR="000941DC">
        <w:rPr>
          <w:sz w:val="14"/>
          <w:lang w:val="sk-SK"/>
        </w:rPr>
        <w:t xml:space="preserve">a </w:t>
      </w:r>
      <w:r w:rsidRPr="00F14A71">
        <w:rPr>
          <w:sz w:val="14"/>
          <w:lang w:val="sk-SK"/>
        </w:rPr>
        <w:t>mimo územ</w:t>
      </w:r>
      <w:r w:rsidR="000941DC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>Slovenskej</w:t>
      </w:r>
      <w:r w:rsidRPr="00F14A71">
        <w:rPr>
          <w:sz w:val="14"/>
          <w:lang w:val="sk-SK"/>
        </w:rPr>
        <w:t xml:space="preserve"> republiky;</w:t>
      </w:r>
    </w:p>
    <w:p w14:paraId="68404CCA" w14:textId="591A428C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ind w:right="2"/>
        <w:rPr>
          <w:sz w:val="14"/>
          <w:lang w:val="sk-SK"/>
        </w:rPr>
      </w:pPr>
      <w:r w:rsidRPr="00F14A71">
        <w:rPr>
          <w:sz w:val="14"/>
          <w:lang w:val="sk-SK"/>
        </w:rPr>
        <w:t xml:space="preserve">„tuzemskou </w:t>
      </w:r>
      <w:r w:rsidR="001012F6" w:rsidRPr="00F14A71">
        <w:rPr>
          <w:sz w:val="14"/>
          <w:lang w:val="sk-SK"/>
        </w:rPr>
        <w:t>pohľadávkou</w:t>
      </w:r>
      <w:r w:rsidRPr="00F14A71">
        <w:rPr>
          <w:sz w:val="14"/>
          <w:lang w:val="sk-SK"/>
        </w:rPr>
        <w:t xml:space="preserve">“ </w:t>
      </w:r>
      <w:r w:rsidR="001012F6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>i</w:t>
      </w:r>
      <w:r w:rsidRPr="00F14A71">
        <w:rPr>
          <w:sz w:val="14"/>
          <w:lang w:val="sk-SK"/>
        </w:rPr>
        <w:t xml:space="preserve">ná </w:t>
      </w:r>
      <w:r w:rsidR="001012F6">
        <w:rPr>
          <w:sz w:val="14"/>
          <w:lang w:val="sk-SK"/>
        </w:rPr>
        <w:t>ako</w:t>
      </w:r>
      <w:r w:rsidRPr="00F14A71">
        <w:rPr>
          <w:sz w:val="14"/>
          <w:lang w:val="sk-SK"/>
        </w:rPr>
        <w:t xml:space="preserve"> zahraničn</w:t>
      </w:r>
      <w:r w:rsidR="001012F6">
        <w:rPr>
          <w:sz w:val="14"/>
          <w:lang w:val="sk-SK"/>
        </w:rPr>
        <w:t xml:space="preserve">á </w:t>
      </w:r>
      <w:r w:rsidR="001012F6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>;</w:t>
      </w:r>
    </w:p>
    <w:p w14:paraId="05CEE14A" w14:textId="7915A6A1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1012F6" w:rsidRPr="00F14A71">
        <w:rPr>
          <w:sz w:val="14"/>
          <w:lang w:val="sk-SK"/>
        </w:rPr>
        <w:t>predmetom</w:t>
      </w:r>
      <w:r w:rsidRPr="00F14A71">
        <w:rPr>
          <w:sz w:val="14"/>
          <w:lang w:val="sk-SK"/>
        </w:rPr>
        <w:t xml:space="preserve"> inkasn</w:t>
      </w:r>
      <w:r w:rsidR="001012F6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činnosti“ </w:t>
      </w:r>
      <w:r w:rsidR="001012F6" w:rsidRPr="00F14A71">
        <w:rPr>
          <w:sz w:val="14"/>
          <w:lang w:val="sk-SK"/>
        </w:rPr>
        <w:t>súčet</w:t>
      </w:r>
      <w:r w:rsidRPr="00F14A71">
        <w:rPr>
          <w:sz w:val="14"/>
          <w:lang w:val="sk-SK"/>
        </w:rPr>
        <w:t xml:space="preserve"> výš</w:t>
      </w:r>
      <w:r w:rsidR="001012F6">
        <w:rPr>
          <w:sz w:val="14"/>
          <w:lang w:val="sk-SK"/>
        </w:rPr>
        <w:t>ky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pohľadávok</w:t>
      </w:r>
      <w:r w:rsidRPr="00F14A71">
        <w:rPr>
          <w:sz w:val="14"/>
          <w:lang w:val="sk-SK"/>
        </w:rPr>
        <w:t xml:space="preserve"> v</w:t>
      </w:r>
      <w:r w:rsidR="001012F6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či dlžníkovi </w:t>
      </w:r>
      <w:r w:rsidR="00EE2BE4">
        <w:rPr>
          <w:sz w:val="14"/>
          <w:lang w:val="sk-SK"/>
        </w:rPr>
        <w:t>odovzdaných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Klientom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>počas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jedného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pracovného</w:t>
      </w:r>
      <w:r w:rsidRPr="00F14A71">
        <w:rPr>
          <w:spacing w:val="-11"/>
          <w:sz w:val="14"/>
          <w:lang w:val="sk-SK"/>
        </w:rPr>
        <w:t xml:space="preserve"> </w:t>
      </w:r>
      <w:r w:rsidR="001012F6">
        <w:rPr>
          <w:sz w:val="14"/>
          <w:lang w:val="sk-SK"/>
        </w:rPr>
        <w:t>dňa</w:t>
      </w:r>
      <w:r w:rsidRPr="00F14A71">
        <w:rPr>
          <w:sz w:val="14"/>
          <w:lang w:val="sk-SK"/>
        </w:rPr>
        <w:t>;</w:t>
      </w:r>
    </w:p>
    <w:p w14:paraId="6CA589AE" w14:textId="568E25CB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before="21"/>
        <w:rPr>
          <w:sz w:val="14"/>
          <w:lang w:val="sk-SK"/>
        </w:rPr>
      </w:pPr>
      <w:r w:rsidRPr="00F14A71">
        <w:rPr>
          <w:sz w:val="14"/>
          <w:lang w:val="sk-SK"/>
        </w:rPr>
        <w:t>„doklad</w:t>
      </w:r>
      <w:r w:rsidR="001012F6">
        <w:rPr>
          <w:sz w:val="14"/>
          <w:lang w:val="sk-SK"/>
        </w:rPr>
        <w:t>mi</w:t>
      </w:r>
      <w:r w:rsidRPr="00F14A71">
        <w:rPr>
          <w:sz w:val="14"/>
          <w:lang w:val="sk-SK"/>
        </w:rPr>
        <w:t xml:space="preserve"> a </w:t>
      </w:r>
      <w:r w:rsidR="001012F6" w:rsidRPr="00F14A71">
        <w:rPr>
          <w:sz w:val="14"/>
          <w:lang w:val="sk-SK"/>
        </w:rPr>
        <w:t>informáciami</w:t>
      </w:r>
      <w:r w:rsidRPr="00F14A71">
        <w:rPr>
          <w:sz w:val="14"/>
          <w:lang w:val="sk-SK"/>
        </w:rPr>
        <w:t xml:space="preserve">“ </w:t>
      </w:r>
      <w:r w:rsidR="001012F6">
        <w:rPr>
          <w:sz w:val="14"/>
          <w:lang w:val="sk-SK"/>
        </w:rPr>
        <w:t>všetky</w:t>
      </w:r>
      <w:r w:rsidR="00C401A6" w:rsidRPr="00F14A71">
        <w:rPr>
          <w:sz w:val="14"/>
          <w:lang w:val="sk-SK"/>
        </w:rPr>
        <w:t xml:space="preserve"> doklady k </w:t>
      </w:r>
      <w:r w:rsidR="001012F6" w:rsidRPr="00F14A71">
        <w:rPr>
          <w:sz w:val="14"/>
          <w:lang w:val="sk-SK"/>
        </w:rPr>
        <w:t>pohľadávke</w:t>
      </w:r>
      <w:r w:rsidR="00C401A6" w:rsidRPr="00F14A71">
        <w:rPr>
          <w:sz w:val="14"/>
          <w:lang w:val="sk-SK"/>
        </w:rPr>
        <w:t xml:space="preserve"> (</w:t>
      </w:r>
      <w:r w:rsidR="001012F6">
        <w:rPr>
          <w:sz w:val="14"/>
          <w:lang w:val="sk-SK"/>
        </w:rPr>
        <w:t>zmluvy</w:t>
      </w:r>
      <w:r w:rsidR="00C401A6" w:rsidRPr="00F14A71">
        <w:rPr>
          <w:sz w:val="14"/>
          <w:lang w:val="sk-SK"/>
        </w:rPr>
        <w:t>/dohody me</w:t>
      </w:r>
      <w:r w:rsidR="001012F6">
        <w:rPr>
          <w:sz w:val="14"/>
          <w:lang w:val="sk-SK"/>
        </w:rPr>
        <w:t>d</w:t>
      </w:r>
      <w:r w:rsidR="00C401A6" w:rsidRPr="00F14A71">
        <w:rPr>
          <w:sz w:val="14"/>
          <w:lang w:val="sk-SK"/>
        </w:rPr>
        <w:t xml:space="preserve">zi </w:t>
      </w:r>
      <w:r w:rsidR="001012F6" w:rsidRPr="00F14A71">
        <w:rPr>
          <w:sz w:val="14"/>
          <w:lang w:val="sk-SK"/>
        </w:rPr>
        <w:t>Klientom</w:t>
      </w:r>
      <w:r w:rsidR="00C401A6" w:rsidRPr="00F14A71">
        <w:rPr>
          <w:sz w:val="14"/>
          <w:lang w:val="sk-SK"/>
        </w:rPr>
        <w:t xml:space="preserve"> a </w:t>
      </w:r>
      <w:r w:rsidR="001012F6" w:rsidRPr="00F14A71">
        <w:rPr>
          <w:sz w:val="14"/>
          <w:lang w:val="sk-SK"/>
        </w:rPr>
        <w:t>dlžníkom</w:t>
      </w:r>
      <w:r w:rsidR="00C401A6" w:rsidRPr="00F14A71">
        <w:rPr>
          <w:sz w:val="14"/>
          <w:lang w:val="sk-SK"/>
        </w:rPr>
        <w:t xml:space="preserve"> spolu</w:t>
      </w:r>
      <w:r w:rsidRPr="00F14A71">
        <w:rPr>
          <w:sz w:val="14"/>
          <w:lang w:val="sk-SK"/>
        </w:rPr>
        <w:t xml:space="preserve"> s</w:t>
      </w:r>
      <w:r w:rsidR="001012F6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 všeobecnými </w:t>
      </w:r>
      <w:r w:rsidR="001012F6" w:rsidRPr="00F14A71">
        <w:rPr>
          <w:sz w:val="14"/>
          <w:lang w:val="sk-SK"/>
        </w:rPr>
        <w:t>podmienkami</w:t>
      </w:r>
      <w:r w:rsidRPr="00F14A71">
        <w:rPr>
          <w:sz w:val="14"/>
          <w:lang w:val="sk-SK"/>
        </w:rPr>
        <w:t xml:space="preserve">, objednávky/ich </w:t>
      </w:r>
      <w:r w:rsidR="001012F6">
        <w:rPr>
          <w:sz w:val="14"/>
          <w:lang w:val="sk-SK"/>
        </w:rPr>
        <w:t>potvrdenie</w:t>
      </w:r>
      <w:r w:rsidRPr="00F14A71">
        <w:rPr>
          <w:sz w:val="14"/>
          <w:lang w:val="sk-SK"/>
        </w:rPr>
        <w:t xml:space="preserve">, </w:t>
      </w:r>
      <w:r w:rsidR="001012F6" w:rsidRPr="00F14A71">
        <w:rPr>
          <w:sz w:val="14"/>
          <w:lang w:val="sk-SK"/>
        </w:rPr>
        <w:t>faktúry</w:t>
      </w:r>
      <w:r w:rsidRPr="00F14A71">
        <w:rPr>
          <w:sz w:val="14"/>
          <w:lang w:val="sk-SK"/>
        </w:rPr>
        <w:t>, dodac</w:t>
      </w:r>
      <w:r w:rsidR="001012F6">
        <w:rPr>
          <w:sz w:val="14"/>
          <w:lang w:val="sk-SK"/>
        </w:rPr>
        <w:t>ie</w:t>
      </w:r>
      <w:r w:rsidRPr="00F14A71">
        <w:rPr>
          <w:sz w:val="14"/>
          <w:lang w:val="sk-SK"/>
        </w:rPr>
        <w:t xml:space="preserve"> listy, </w:t>
      </w:r>
      <w:r w:rsidR="001012F6" w:rsidRPr="00F14A71">
        <w:rPr>
          <w:sz w:val="14"/>
          <w:lang w:val="sk-SK"/>
        </w:rPr>
        <w:t>upomienky</w:t>
      </w:r>
      <w:r w:rsidRPr="00F14A71">
        <w:rPr>
          <w:sz w:val="14"/>
          <w:lang w:val="sk-SK"/>
        </w:rPr>
        <w:t xml:space="preserve"> a </w:t>
      </w:r>
      <w:r w:rsidR="001012F6" w:rsidRPr="00F14A71">
        <w:rPr>
          <w:sz w:val="14"/>
          <w:lang w:val="sk-SK"/>
        </w:rPr>
        <w:t>ďalš</w:t>
      </w:r>
      <w:r w:rsidR="001012F6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korešpondenci</w:t>
      </w:r>
      <w:r w:rsidR="001012F6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02656A">
        <w:rPr>
          <w:sz w:val="14"/>
          <w:lang w:val="sk-SK"/>
        </w:rPr>
        <w:t>týkajúca sa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pohľadávk</w:t>
      </w:r>
      <w:r w:rsidR="0002656A">
        <w:rPr>
          <w:sz w:val="14"/>
          <w:lang w:val="sk-SK"/>
        </w:rPr>
        <w:t>y</w:t>
      </w:r>
      <w:r w:rsidRPr="00F14A71">
        <w:rPr>
          <w:sz w:val="14"/>
          <w:lang w:val="sk-SK"/>
        </w:rPr>
        <w:t xml:space="preserve">, dokumenty k </w:t>
      </w:r>
      <w:r w:rsidR="001012F6" w:rsidRPr="00F14A71">
        <w:rPr>
          <w:sz w:val="14"/>
          <w:lang w:val="sk-SK"/>
        </w:rPr>
        <w:t>prostriedkom</w:t>
      </w:r>
      <w:r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>zabezpečujúcim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pohľadávk</w:t>
      </w:r>
      <w:r w:rsidR="001012F6">
        <w:rPr>
          <w:sz w:val="14"/>
          <w:lang w:val="sk-SK"/>
        </w:rPr>
        <w:t>u</w:t>
      </w:r>
      <w:r w:rsidRPr="00F14A71">
        <w:rPr>
          <w:spacing w:val="-20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a</w:t>
      </w:r>
      <w:r w:rsidR="001012F6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pod.);</w:t>
      </w:r>
    </w:p>
    <w:p w14:paraId="259FC216" w14:textId="19D08E61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ind w:right="3"/>
        <w:rPr>
          <w:sz w:val="14"/>
          <w:lang w:val="sk-SK"/>
        </w:rPr>
      </w:pPr>
      <w:r w:rsidRPr="00F14A71">
        <w:rPr>
          <w:sz w:val="14"/>
          <w:lang w:val="sk-SK"/>
        </w:rPr>
        <w:t>„inkasn</w:t>
      </w:r>
      <w:r w:rsidR="001012F6">
        <w:rPr>
          <w:sz w:val="14"/>
          <w:lang w:val="sk-SK"/>
        </w:rPr>
        <w:t>ou</w:t>
      </w:r>
      <w:r w:rsidRPr="00F14A71">
        <w:rPr>
          <w:sz w:val="14"/>
          <w:lang w:val="sk-SK"/>
        </w:rPr>
        <w:t xml:space="preserve">   činnos</w:t>
      </w:r>
      <w:r w:rsidR="001012F6">
        <w:rPr>
          <w:sz w:val="14"/>
          <w:lang w:val="sk-SK"/>
        </w:rPr>
        <w:t>ťou</w:t>
      </w:r>
      <w:r w:rsidRPr="00F14A71">
        <w:rPr>
          <w:sz w:val="14"/>
          <w:lang w:val="sk-SK"/>
        </w:rPr>
        <w:t xml:space="preserve">“    </w:t>
      </w:r>
      <w:r w:rsidR="001012F6" w:rsidRPr="00F14A71">
        <w:rPr>
          <w:sz w:val="14"/>
          <w:lang w:val="sk-SK"/>
        </w:rPr>
        <w:t>činnosť</w:t>
      </w:r>
      <w:r w:rsidRPr="00F14A71">
        <w:rPr>
          <w:sz w:val="14"/>
          <w:lang w:val="sk-SK"/>
        </w:rPr>
        <w:t xml:space="preserve">   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  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   </w:t>
      </w:r>
      <w:r w:rsidR="001012F6" w:rsidRPr="00F14A71">
        <w:rPr>
          <w:sz w:val="14"/>
          <w:lang w:val="sk-SK"/>
        </w:rPr>
        <w:t>smerujúc</w:t>
      </w:r>
      <w:r w:rsidR="001012F6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k</w:t>
      </w:r>
      <w:r w:rsidR="001012F6">
        <w:rPr>
          <w:sz w:val="14"/>
          <w:lang w:val="sk-SK"/>
        </w:rPr>
        <w:t> </w:t>
      </w:r>
      <w:r w:rsidRPr="00F14A71">
        <w:rPr>
          <w:sz w:val="14"/>
          <w:lang w:val="sk-SK"/>
        </w:rPr>
        <w:t>uspokojen</w:t>
      </w:r>
      <w:r w:rsidR="001012F6">
        <w:rPr>
          <w:sz w:val="14"/>
          <w:lang w:val="sk-SK"/>
        </w:rPr>
        <w:t xml:space="preserve">iu </w:t>
      </w:r>
      <w:r w:rsidR="001012F6" w:rsidRPr="00F14A71">
        <w:rPr>
          <w:sz w:val="14"/>
          <w:lang w:val="sk-SK"/>
        </w:rPr>
        <w:t>pohľadávky</w:t>
      </w:r>
      <w:r w:rsidRPr="00F14A71">
        <w:rPr>
          <w:spacing w:val="-23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Klienta;</w:t>
      </w:r>
    </w:p>
    <w:p w14:paraId="7CE592CA" w14:textId="0F610957" w:rsidR="0000025D" w:rsidRPr="00F14A71" w:rsidRDefault="00A9192D">
      <w:pPr>
        <w:pStyle w:val="Odstavecseseznamem"/>
        <w:numPr>
          <w:ilvl w:val="1"/>
          <w:numId w:val="1"/>
        </w:numPr>
        <w:tabs>
          <w:tab w:val="left" w:pos="582"/>
        </w:tabs>
        <w:spacing w:line="237" w:lineRule="auto"/>
        <w:ind w:right="3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1012F6" w:rsidRPr="005D5B31">
        <w:rPr>
          <w:sz w:val="14"/>
          <w:lang w:val="sk-SK"/>
        </w:rPr>
        <w:t>zabezpečením</w:t>
      </w:r>
      <w:r w:rsidRPr="005D5B31">
        <w:rPr>
          <w:sz w:val="14"/>
          <w:lang w:val="sk-SK"/>
        </w:rPr>
        <w:t xml:space="preserve"> </w:t>
      </w:r>
      <w:r w:rsidR="001012F6" w:rsidRPr="005D5B3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“ </w:t>
      </w:r>
      <w:r w:rsidR="001012F6">
        <w:rPr>
          <w:sz w:val="14"/>
          <w:lang w:val="sk-SK"/>
        </w:rPr>
        <w:t>všetky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prostriedky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znižujúce</w:t>
      </w:r>
      <w:r w:rsidRPr="00F14A71">
        <w:rPr>
          <w:sz w:val="14"/>
          <w:lang w:val="sk-SK"/>
        </w:rPr>
        <w:t xml:space="preserve"> riziko neuspokojen</w:t>
      </w:r>
      <w:r w:rsidR="001012F6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Klienta </w:t>
      </w:r>
      <w:r w:rsidR="001012F6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zlepšujúce</w:t>
      </w:r>
      <w:r w:rsidRPr="00F14A71">
        <w:rPr>
          <w:sz w:val="14"/>
          <w:lang w:val="sk-SK"/>
        </w:rPr>
        <w:t xml:space="preserve"> jeho </w:t>
      </w:r>
      <w:r w:rsidR="001012F6" w:rsidRPr="00F14A71">
        <w:rPr>
          <w:sz w:val="14"/>
          <w:lang w:val="sk-SK"/>
        </w:rPr>
        <w:t>právne</w:t>
      </w:r>
      <w:r w:rsidRPr="00F14A71">
        <w:rPr>
          <w:sz w:val="14"/>
          <w:lang w:val="sk-SK"/>
        </w:rPr>
        <w:t xml:space="preserve"> postaven</w:t>
      </w:r>
      <w:r w:rsidR="001012F6">
        <w:rPr>
          <w:sz w:val="14"/>
          <w:lang w:val="sk-SK"/>
        </w:rPr>
        <w:t>ie</w:t>
      </w:r>
      <w:r w:rsidRPr="00F14A71">
        <w:rPr>
          <w:sz w:val="14"/>
          <w:lang w:val="sk-SK"/>
        </w:rPr>
        <w:t xml:space="preserve"> v</w:t>
      </w:r>
      <w:r w:rsidR="001012F6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vzťahu</w:t>
      </w:r>
      <w:r w:rsidRPr="00F14A71">
        <w:rPr>
          <w:sz w:val="14"/>
          <w:lang w:val="sk-SK"/>
        </w:rPr>
        <w:t xml:space="preserve"> k</w:t>
      </w:r>
      <w:r w:rsidRPr="00F14A71">
        <w:rPr>
          <w:spacing w:val="-21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dlžníkovi;</w:t>
      </w:r>
      <w:r w:rsidR="001012F6">
        <w:rPr>
          <w:sz w:val="14"/>
          <w:lang w:val="sk-SK"/>
        </w:rPr>
        <w:t xml:space="preserve"> </w:t>
      </w:r>
    </w:p>
    <w:p w14:paraId="0E3D568F" w14:textId="782B9F50" w:rsidR="0000025D" w:rsidRPr="00F14A71" w:rsidRDefault="00C401A6" w:rsidP="008B26F8">
      <w:pPr>
        <w:pStyle w:val="Odstavecseseznamem"/>
        <w:numPr>
          <w:ilvl w:val="1"/>
          <w:numId w:val="1"/>
        </w:numPr>
        <w:tabs>
          <w:tab w:val="left" w:pos="582"/>
        </w:tabs>
        <w:spacing w:before="21" w:after="240"/>
        <w:ind w:left="584" w:hanging="482"/>
        <w:rPr>
          <w:sz w:val="14"/>
          <w:lang w:val="sk-SK"/>
        </w:rPr>
      </w:pPr>
      <w:r w:rsidRPr="00F14A71">
        <w:rPr>
          <w:sz w:val="14"/>
          <w:lang w:val="sk-SK"/>
        </w:rPr>
        <w:t>„</w:t>
      </w:r>
      <w:r w:rsidR="001012F6" w:rsidRPr="00F14A71">
        <w:rPr>
          <w:sz w:val="14"/>
          <w:lang w:val="sk-SK"/>
        </w:rPr>
        <w:t>dôvernými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informáciami</w:t>
      </w:r>
      <w:r w:rsidRPr="00F14A71">
        <w:rPr>
          <w:sz w:val="14"/>
          <w:lang w:val="sk-SK"/>
        </w:rPr>
        <w:t xml:space="preserve">“ </w:t>
      </w:r>
      <w:r w:rsidR="001012F6">
        <w:rPr>
          <w:sz w:val="14"/>
          <w:lang w:val="sk-SK"/>
        </w:rPr>
        <w:t>všetky</w:t>
      </w:r>
      <w:r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informácie</w:t>
      </w:r>
      <w:r w:rsidRPr="00F14A71">
        <w:rPr>
          <w:sz w:val="14"/>
          <w:lang w:val="sk-SK"/>
        </w:rPr>
        <w:t xml:space="preserve"> poskytnuté </w:t>
      </w:r>
      <w:r w:rsidR="00A9192D" w:rsidRPr="00F14A71">
        <w:rPr>
          <w:sz w:val="14"/>
          <w:lang w:val="sk-SK"/>
        </w:rPr>
        <w:t xml:space="preserve">v </w:t>
      </w:r>
      <w:r w:rsidR="001012F6" w:rsidRPr="00F14A71">
        <w:rPr>
          <w:sz w:val="14"/>
          <w:lang w:val="sk-SK"/>
        </w:rPr>
        <w:t>ústne</w:t>
      </w:r>
      <w:r w:rsidR="001012F6">
        <w:rPr>
          <w:sz w:val="14"/>
          <w:lang w:val="sk-SK"/>
        </w:rPr>
        <w:t>j</w:t>
      </w:r>
      <w:r w:rsidR="00A9192D"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 xml:space="preserve">alebo </w:t>
      </w:r>
      <w:r w:rsidR="001012F6" w:rsidRPr="00F14A71">
        <w:rPr>
          <w:sz w:val="14"/>
          <w:lang w:val="sk-SK"/>
        </w:rPr>
        <w:t>pís</w:t>
      </w:r>
      <w:r w:rsidR="001012F6">
        <w:rPr>
          <w:sz w:val="14"/>
          <w:lang w:val="sk-SK"/>
        </w:rPr>
        <w:t>o</w:t>
      </w:r>
      <w:r w:rsidR="001012F6" w:rsidRPr="00F14A71">
        <w:rPr>
          <w:sz w:val="14"/>
          <w:lang w:val="sk-SK"/>
        </w:rPr>
        <w:t>mne</w:t>
      </w:r>
      <w:r w:rsidR="001012F6">
        <w:rPr>
          <w:sz w:val="14"/>
          <w:lang w:val="sk-SK"/>
        </w:rPr>
        <w:t>j</w:t>
      </w:r>
      <w:r w:rsidR="00A9192D" w:rsidRPr="00F14A71">
        <w:rPr>
          <w:sz w:val="14"/>
          <w:lang w:val="sk-SK"/>
        </w:rPr>
        <w:t xml:space="preserve"> form</w:t>
      </w:r>
      <w:r w:rsidR="001012F6">
        <w:rPr>
          <w:sz w:val="14"/>
          <w:lang w:val="sk-SK"/>
        </w:rPr>
        <w:t>e</w:t>
      </w:r>
      <w:r w:rsidR="00A9192D" w:rsidRPr="00F14A71">
        <w:rPr>
          <w:sz w:val="14"/>
          <w:lang w:val="sk-SK"/>
        </w:rPr>
        <w:t xml:space="preserve"> jednou </w:t>
      </w:r>
      <w:r w:rsidR="001012F6">
        <w:rPr>
          <w:sz w:val="14"/>
          <w:lang w:val="sk-SK"/>
        </w:rPr>
        <w:t>zmluvnou</w:t>
      </w:r>
      <w:r w:rsidR="00A9192D" w:rsidRPr="00F14A71">
        <w:rPr>
          <w:sz w:val="14"/>
          <w:lang w:val="sk-SK"/>
        </w:rPr>
        <w:t xml:space="preserve"> stranou druh</w:t>
      </w:r>
      <w:r w:rsidR="001012F6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>zmluvnej</w:t>
      </w:r>
      <w:r w:rsidR="00A9192D"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strane</w:t>
      </w:r>
      <w:r w:rsidR="00A9192D" w:rsidRPr="00F14A71">
        <w:rPr>
          <w:sz w:val="14"/>
          <w:lang w:val="sk-SK"/>
        </w:rPr>
        <w:t xml:space="preserve">, </w:t>
      </w:r>
      <w:r w:rsidR="001012F6">
        <w:rPr>
          <w:sz w:val="14"/>
          <w:lang w:val="sk-SK"/>
        </w:rPr>
        <w:t>najmä</w:t>
      </w:r>
      <w:r w:rsidR="00A9192D" w:rsidRPr="00F14A71">
        <w:rPr>
          <w:sz w:val="14"/>
          <w:lang w:val="sk-SK"/>
        </w:rPr>
        <w:t xml:space="preserve"> (avšak </w:t>
      </w:r>
      <w:r w:rsidR="001012F6">
        <w:rPr>
          <w:sz w:val="14"/>
          <w:lang w:val="sk-SK"/>
        </w:rPr>
        <w:t>nielen</w:t>
      </w:r>
      <w:r w:rsidR="00A9192D" w:rsidRPr="00F14A71">
        <w:rPr>
          <w:sz w:val="14"/>
          <w:lang w:val="sk-SK"/>
        </w:rPr>
        <w:t xml:space="preserve">) </w:t>
      </w:r>
      <w:r w:rsidR="001012F6">
        <w:rPr>
          <w:sz w:val="14"/>
          <w:lang w:val="sk-SK"/>
        </w:rPr>
        <w:t>všetky</w:t>
      </w:r>
      <w:r w:rsidR="00A9192D" w:rsidRPr="00F14A71">
        <w:rPr>
          <w:sz w:val="14"/>
          <w:lang w:val="sk-SK"/>
        </w:rPr>
        <w:t xml:space="preserve"> </w:t>
      </w:r>
      <w:r w:rsidR="001012F6" w:rsidRPr="00F14A71">
        <w:rPr>
          <w:sz w:val="14"/>
          <w:lang w:val="sk-SK"/>
        </w:rPr>
        <w:t>informácie</w:t>
      </w:r>
      <w:r w:rsidR="00A9192D" w:rsidRPr="00F14A71">
        <w:rPr>
          <w:sz w:val="14"/>
          <w:lang w:val="sk-SK"/>
        </w:rPr>
        <w:t xml:space="preserve"> obchodn</w:t>
      </w:r>
      <w:r w:rsidR="001012F6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>, výrobn</w:t>
      </w:r>
      <w:r w:rsidR="001012F6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>, technick</w:t>
      </w:r>
      <w:r w:rsidR="001012F6">
        <w:rPr>
          <w:sz w:val="14"/>
          <w:lang w:val="sk-SK"/>
        </w:rPr>
        <w:t>ej alebo</w:t>
      </w:r>
      <w:r w:rsidR="00A9192D" w:rsidRPr="00F14A71">
        <w:rPr>
          <w:sz w:val="14"/>
          <w:lang w:val="sk-SK"/>
        </w:rPr>
        <w:t xml:space="preserve"> ekonomick</w:t>
      </w:r>
      <w:r w:rsidR="001012F6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 povahy (</w:t>
      </w:r>
      <w:r w:rsidR="001012F6"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</w:t>
      </w:r>
      <w:r w:rsidR="001012F6">
        <w:rPr>
          <w:sz w:val="14"/>
          <w:lang w:val="sk-SK"/>
        </w:rPr>
        <w:t>Zmluvy</w:t>
      </w:r>
      <w:r w:rsidR="00A9192D" w:rsidRPr="00F14A71">
        <w:rPr>
          <w:sz w:val="14"/>
          <w:lang w:val="sk-SK"/>
        </w:rPr>
        <w:t xml:space="preserve"> a </w:t>
      </w:r>
      <w:r w:rsidR="001012F6" w:rsidRPr="00F14A71">
        <w:rPr>
          <w:sz w:val="14"/>
          <w:lang w:val="sk-SK"/>
        </w:rPr>
        <w:t>týchto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VOP</w:t>
      </w:r>
      <w:r w:rsidR="00A9192D" w:rsidRPr="00F14A71">
        <w:rPr>
          <w:sz w:val="14"/>
          <w:lang w:val="sk-SK"/>
        </w:rPr>
        <w:t xml:space="preserve">) </w:t>
      </w:r>
      <w:r w:rsidR="001012F6">
        <w:rPr>
          <w:sz w:val="14"/>
          <w:lang w:val="sk-SK"/>
        </w:rPr>
        <w:t>súvisiace</w:t>
      </w:r>
      <w:r w:rsidR="00A9192D" w:rsidRPr="00F14A71">
        <w:rPr>
          <w:sz w:val="14"/>
          <w:lang w:val="sk-SK"/>
        </w:rPr>
        <w:t xml:space="preserve"> s činnos</w:t>
      </w:r>
      <w:r w:rsidR="001012F6">
        <w:rPr>
          <w:sz w:val="14"/>
          <w:lang w:val="sk-SK"/>
        </w:rPr>
        <w:t>ťou</w:t>
      </w:r>
      <w:r w:rsidR="00A9192D" w:rsidRPr="00F14A71">
        <w:rPr>
          <w:sz w:val="14"/>
          <w:lang w:val="sk-SK"/>
        </w:rPr>
        <w:t xml:space="preserve"> </w:t>
      </w:r>
      <w:r w:rsidR="00561EA2" w:rsidRPr="00F14A71">
        <w:rPr>
          <w:sz w:val="14"/>
          <w:lang w:val="sk-SK"/>
        </w:rPr>
        <w:t>informácie</w:t>
      </w:r>
      <w:r w:rsidR="00561EA2">
        <w:rPr>
          <w:sz w:val="14"/>
          <w:lang w:val="sk-SK"/>
        </w:rPr>
        <w:t xml:space="preserve"> poskytujúcej zmluvnej</w:t>
      </w:r>
      <w:r w:rsidR="00561EA2" w:rsidRPr="00F14A71">
        <w:rPr>
          <w:sz w:val="14"/>
          <w:lang w:val="sk-SK"/>
        </w:rPr>
        <w:t xml:space="preserve"> stran</w:t>
      </w:r>
      <w:r w:rsidR="00561EA2">
        <w:rPr>
          <w:sz w:val="14"/>
          <w:lang w:val="sk-SK"/>
        </w:rPr>
        <w:t>y</w:t>
      </w:r>
      <w:r w:rsidR="00A9192D" w:rsidRPr="00F14A71">
        <w:rPr>
          <w:sz w:val="14"/>
          <w:lang w:val="sk-SK"/>
        </w:rPr>
        <w:t xml:space="preserve">, </w:t>
      </w:r>
      <w:r w:rsidR="001012F6" w:rsidRPr="00F14A71">
        <w:rPr>
          <w:sz w:val="14"/>
          <w:lang w:val="sk-SK"/>
        </w:rPr>
        <w:t>ktoré</w:t>
      </w:r>
      <w:r w:rsidR="00A9192D" w:rsidRPr="00F14A71">
        <w:rPr>
          <w:sz w:val="14"/>
          <w:lang w:val="sk-SK"/>
        </w:rPr>
        <w:t xml:space="preserve"> maj</w:t>
      </w:r>
      <w:r w:rsidR="001012F6">
        <w:rPr>
          <w:sz w:val="14"/>
          <w:lang w:val="sk-SK"/>
        </w:rPr>
        <w:t xml:space="preserve">ú </w:t>
      </w:r>
      <w:r w:rsidR="001012F6" w:rsidRPr="00F14A71">
        <w:rPr>
          <w:sz w:val="14"/>
          <w:lang w:val="sk-SK"/>
        </w:rPr>
        <w:t>skutočn</w:t>
      </w:r>
      <w:r w:rsidR="001012F6">
        <w:rPr>
          <w:sz w:val="14"/>
          <w:lang w:val="sk-SK"/>
        </w:rPr>
        <w:t>ú alebo</w:t>
      </w:r>
      <w:r w:rsidR="00A9192D" w:rsidRPr="00F14A71">
        <w:rPr>
          <w:sz w:val="14"/>
          <w:lang w:val="sk-SK"/>
        </w:rPr>
        <w:t xml:space="preserve"> aspoň </w:t>
      </w:r>
      <w:r w:rsidR="001012F6" w:rsidRPr="00F14A71">
        <w:rPr>
          <w:sz w:val="14"/>
          <w:lang w:val="sk-SK"/>
        </w:rPr>
        <w:t>potenciálnu</w:t>
      </w:r>
      <w:r w:rsidR="00A9192D" w:rsidRPr="00F14A71">
        <w:rPr>
          <w:sz w:val="14"/>
          <w:lang w:val="sk-SK"/>
        </w:rPr>
        <w:t xml:space="preserve"> hodnotu a </w:t>
      </w:r>
      <w:r w:rsidR="008B5D61" w:rsidRPr="00F14A71">
        <w:rPr>
          <w:sz w:val="14"/>
          <w:lang w:val="sk-SK"/>
        </w:rPr>
        <w:t>ktoré</w:t>
      </w:r>
      <w:r w:rsidR="00A9192D" w:rsidRPr="00F14A71">
        <w:rPr>
          <w:sz w:val="14"/>
          <w:lang w:val="sk-SK"/>
        </w:rPr>
        <w:t xml:space="preserve"> </w:t>
      </w:r>
      <w:r w:rsidR="008B5D61">
        <w:rPr>
          <w:sz w:val="14"/>
          <w:lang w:val="sk-SK"/>
        </w:rPr>
        <w:t>nie sú</w:t>
      </w:r>
      <w:r w:rsidR="00A9192D" w:rsidRPr="00F14A71">
        <w:rPr>
          <w:sz w:val="14"/>
          <w:lang w:val="sk-SK"/>
        </w:rPr>
        <w:t xml:space="preserve"> v </w:t>
      </w:r>
      <w:r w:rsidR="008B5D61" w:rsidRPr="00F14A71">
        <w:rPr>
          <w:sz w:val="14"/>
          <w:lang w:val="sk-SK"/>
        </w:rPr>
        <w:t>príslušných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obchodných</w:t>
      </w:r>
      <w:r w:rsidR="00A9192D" w:rsidRPr="00F14A71">
        <w:rPr>
          <w:sz w:val="14"/>
          <w:lang w:val="sk-SK"/>
        </w:rPr>
        <w:t xml:space="preserve"> </w:t>
      </w:r>
      <w:r w:rsidR="008B5D61">
        <w:rPr>
          <w:sz w:val="14"/>
          <w:lang w:val="sk-SK"/>
        </w:rPr>
        <w:t>kruhoch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bežne</w:t>
      </w:r>
      <w:r w:rsidR="00A9192D" w:rsidRPr="00F14A71">
        <w:rPr>
          <w:sz w:val="14"/>
          <w:lang w:val="sk-SK"/>
        </w:rPr>
        <w:t xml:space="preserve"> dostupné </w:t>
      </w:r>
      <w:r w:rsidR="008B5D61">
        <w:rPr>
          <w:sz w:val="14"/>
          <w:lang w:val="sk-SK"/>
        </w:rPr>
        <w:t>bez toho, aby museli byť označené ako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dôverné</w:t>
      </w:r>
      <w:r w:rsidR="001F2A95">
        <w:rPr>
          <w:sz w:val="14"/>
          <w:lang w:val="sk-SK"/>
        </w:rPr>
        <w:t>.</w:t>
      </w:r>
    </w:p>
    <w:p w14:paraId="26383F7B" w14:textId="67F5A921" w:rsidR="0000025D" w:rsidRPr="00F14A71" w:rsidRDefault="00EE2BE4" w:rsidP="00CA5C4B">
      <w:pPr>
        <w:pStyle w:val="Odstavecseseznamem"/>
        <w:numPr>
          <w:ilvl w:val="0"/>
          <w:numId w:val="2"/>
        </w:numPr>
        <w:tabs>
          <w:tab w:val="left" w:pos="580"/>
          <w:tab w:val="left" w:pos="581"/>
        </w:tabs>
        <w:spacing w:before="0" w:after="240" w:line="244" w:lineRule="auto"/>
        <w:ind w:right="113" w:firstLine="0"/>
        <w:rPr>
          <w:sz w:val="14"/>
          <w:szCs w:val="14"/>
          <w:lang w:val="sk-SK"/>
        </w:rPr>
      </w:pPr>
      <w:r>
        <w:rPr>
          <w:b/>
          <w:color w:val="00396B"/>
          <w:sz w:val="14"/>
          <w:lang w:val="sk-SK"/>
        </w:rPr>
        <w:t>Odovzdanie</w:t>
      </w:r>
      <w:r w:rsidR="00A9192D" w:rsidRPr="00F14A71">
        <w:rPr>
          <w:b/>
          <w:color w:val="00396B"/>
          <w:sz w:val="14"/>
          <w:lang w:val="sk-SK"/>
        </w:rPr>
        <w:t xml:space="preserve"> </w:t>
      </w:r>
      <w:r w:rsidR="008B5D61" w:rsidRPr="00F14A71">
        <w:rPr>
          <w:b/>
          <w:color w:val="00396B"/>
          <w:sz w:val="14"/>
          <w:lang w:val="sk-SK"/>
        </w:rPr>
        <w:t>pohľadávky</w:t>
      </w:r>
      <w:r w:rsidR="00A9192D" w:rsidRPr="00F14A71">
        <w:rPr>
          <w:b/>
          <w:color w:val="00396B"/>
          <w:sz w:val="14"/>
          <w:lang w:val="sk-SK"/>
        </w:rPr>
        <w:t xml:space="preserve"> </w:t>
      </w:r>
      <w:proofErr w:type="spellStart"/>
      <w:r w:rsidR="00A9192D" w:rsidRPr="00F14A71">
        <w:rPr>
          <w:b/>
          <w:color w:val="00396B"/>
          <w:sz w:val="14"/>
          <w:lang w:val="sk-SK"/>
        </w:rPr>
        <w:t>Coface</w:t>
      </w:r>
      <w:proofErr w:type="spellEnd"/>
      <w:r w:rsidR="00A9192D" w:rsidRPr="00F14A71">
        <w:rPr>
          <w:b/>
          <w:color w:val="00396B"/>
          <w:sz w:val="14"/>
          <w:lang w:val="sk-SK"/>
        </w:rPr>
        <w:t xml:space="preserve"> </w:t>
      </w:r>
      <w:r w:rsidR="001F2A95">
        <w:rPr>
          <w:b/>
          <w:color w:val="00396B"/>
          <w:sz w:val="14"/>
          <w:lang w:val="sk-SK"/>
        </w:rPr>
        <w:t>Slovensko</w:t>
      </w:r>
      <w:r w:rsidR="00A9192D" w:rsidRPr="00EE2BE4">
        <w:rPr>
          <w:b/>
          <w:color w:val="00396B"/>
          <w:sz w:val="14"/>
          <w:lang w:val="sk-SK"/>
        </w:rPr>
        <w:t xml:space="preserve"> </w:t>
      </w:r>
      <w:r w:rsidRPr="00EE2BE4">
        <w:rPr>
          <w:b/>
          <w:color w:val="00396B"/>
          <w:sz w:val="14"/>
          <w:lang w:val="sk-SK"/>
        </w:rPr>
        <w:t>na</w:t>
      </w:r>
      <w:r w:rsidR="00A9192D" w:rsidRPr="00EE2BE4">
        <w:rPr>
          <w:b/>
          <w:color w:val="00396B"/>
          <w:sz w:val="14"/>
          <w:lang w:val="sk-SK"/>
        </w:rPr>
        <w:t xml:space="preserve"> inkas</w:t>
      </w:r>
      <w:r w:rsidRPr="00EE2BE4">
        <w:rPr>
          <w:b/>
          <w:color w:val="00396B"/>
          <w:sz w:val="14"/>
          <w:lang w:val="sk-SK"/>
        </w:rPr>
        <w:t>nú</w:t>
      </w:r>
      <w:r w:rsidR="00A9192D" w:rsidRPr="00EE2BE4">
        <w:rPr>
          <w:b/>
          <w:color w:val="00396B"/>
          <w:sz w:val="14"/>
          <w:lang w:val="sk-SK"/>
        </w:rPr>
        <w:t xml:space="preserve"> činnos</w:t>
      </w:r>
      <w:r w:rsidRPr="00EE2BE4">
        <w:rPr>
          <w:b/>
          <w:color w:val="00396B"/>
          <w:sz w:val="14"/>
          <w:lang w:val="sk-SK"/>
        </w:rPr>
        <w:t>ť</w:t>
      </w:r>
      <w:r w:rsidR="00A9192D" w:rsidRPr="00EE2BE4">
        <w:rPr>
          <w:b/>
          <w:sz w:val="14"/>
          <w:lang w:val="sk-SK"/>
        </w:rPr>
        <w:t xml:space="preserve"> </w:t>
      </w:r>
      <w:r w:rsidR="00A9192D" w:rsidRPr="00EE2BE4">
        <w:rPr>
          <w:sz w:val="14"/>
          <w:lang w:val="sk-SK"/>
        </w:rPr>
        <w:t>Klient</w:t>
      </w:r>
      <w:r w:rsidR="00A9192D" w:rsidRPr="00F14A71">
        <w:rPr>
          <w:sz w:val="14"/>
          <w:lang w:val="sk-SK"/>
        </w:rPr>
        <w:t xml:space="preserve"> je </w:t>
      </w:r>
      <w:r w:rsidR="008B5D61" w:rsidRPr="00F14A71">
        <w:rPr>
          <w:sz w:val="14"/>
          <w:lang w:val="sk-SK"/>
        </w:rPr>
        <w:t>oprávnený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 xml:space="preserve">odovzdať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</w:t>
      </w:r>
      <w:r w:rsidR="008B5D61">
        <w:rPr>
          <w:sz w:val="14"/>
          <w:lang w:val="sk-SK"/>
        </w:rPr>
        <w:t>svoju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pohľadávku</w:t>
      </w:r>
      <w:r w:rsidR="00A9192D" w:rsidRPr="00F14A71">
        <w:rPr>
          <w:sz w:val="14"/>
          <w:lang w:val="sk-SK"/>
        </w:rPr>
        <w:t xml:space="preserve">, </w:t>
      </w:r>
      <w:r w:rsidR="008B5D61" w:rsidRPr="00F14A71">
        <w:rPr>
          <w:sz w:val="14"/>
          <w:lang w:val="sk-SK"/>
        </w:rPr>
        <w:t>zostáva</w:t>
      </w:r>
      <w:r w:rsidR="00A9192D" w:rsidRPr="00F14A71">
        <w:rPr>
          <w:sz w:val="14"/>
          <w:lang w:val="sk-SK"/>
        </w:rPr>
        <w:t xml:space="preserve"> však jej</w:t>
      </w:r>
      <w:r w:rsidR="00C401A6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veriteľom</w:t>
      </w:r>
      <w:r w:rsidR="00C401A6" w:rsidRPr="00F14A71">
        <w:rPr>
          <w:sz w:val="14"/>
          <w:lang w:val="sk-SK"/>
        </w:rPr>
        <w:t xml:space="preserve">; </w:t>
      </w:r>
      <w:r w:rsidR="008B5D61" w:rsidRPr="00F14A71">
        <w:rPr>
          <w:sz w:val="14"/>
          <w:lang w:val="sk-SK"/>
        </w:rPr>
        <w:t>môže</w:t>
      </w:r>
      <w:r w:rsidR="00C401A6" w:rsidRPr="00F14A71">
        <w:rPr>
          <w:sz w:val="14"/>
          <w:lang w:val="sk-SK"/>
        </w:rPr>
        <w:t xml:space="preserve"> tak </w:t>
      </w:r>
      <w:r w:rsidR="008B5D61">
        <w:rPr>
          <w:sz w:val="14"/>
          <w:lang w:val="sk-SK"/>
        </w:rPr>
        <w:t>podľa</w:t>
      </w:r>
      <w:r w:rsidR="00C401A6" w:rsidRPr="00F14A71">
        <w:rPr>
          <w:sz w:val="14"/>
          <w:lang w:val="sk-SK"/>
        </w:rPr>
        <w:t xml:space="preserve"> sv</w:t>
      </w:r>
      <w:r w:rsidR="008B5D61">
        <w:rPr>
          <w:sz w:val="14"/>
          <w:lang w:val="sk-SK"/>
        </w:rPr>
        <w:t>ojej</w:t>
      </w:r>
      <w:r w:rsidR="00C401A6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voľby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učiniť</w:t>
      </w:r>
      <w:r w:rsidR="00A9192D" w:rsidRPr="00F14A71">
        <w:rPr>
          <w:sz w:val="14"/>
          <w:lang w:val="sk-SK"/>
        </w:rPr>
        <w:t xml:space="preserve"> (a po </w:t>
      </w:r>
      <w:r>
        <w:rPr>
          <w:sz w:val="14"/>
          <w:lang w:val="sk-SK"/>
        </w:rPr>
        <w:t>odovzdaní</w:t>
      </w:r>
      <w:r w:rsidR="00A9192D" w:rsidRPr="00F14A71">
        <w:rPr>
          <w:sz w:val="14"/>
          <w:lang w:val="sk-SK"/>
        </w:rPr>
        <w:t xml:space="preserve"> s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</w:t>
      </w:r>
      <w:r w:rsidR="008B5D61">
        <w:rPr>
          <w:sz w:val="14"/>
          <w:lang w:val="sk-SK"/>
        </w:rPr>
        <w:t xml:space="preserve">ďalej </w:t>
      </w:r>
      <w:r w:rsidR="008B5D61" w:rsidRPr="00F14A71">
        <w:rPr>
          <w:sz w:val="14"/>
          <w:lang w:val="sk-SK"/>
        </w:rPr>
        <w:t>komunikovať</w:t>
      </w:r>
      <w:r w:rsidR="00A9192D" w:rsidRPr="00F14A71">
        <w:rPr>
          <w:sz w:val="14"/>
          <w:lang w:val="sk-SK"/>
        </w:rPr>
        <w:t>) na a</w:t>
      </w:r>
      <w:r w:rsidR="00C401A6" w:rsidRPr="00F14A71">
        <w:rPr>
          <w:sz w:val="14"/>
          <w:lang w:val="sk-SK"/>
        </w:rPr>
        <w:t xml:space="preserve">drese a </w:t>
      </w:r>
      <w:r>
        <w:rPr>
          <w:sz w:val="14"/>
          <w:lang w:val="sk-SK"/>
        </w:rPr>
        <w:t>spôsobmi</w:t>
      </w:r>
      <w:r w:rsidR="00C401A6" w:rsidRPr="00F14A71">
        <w:rPr>
          <w:sz w:val="14"/>
          <w:lang w:val="sk-SK"/>
        </w:rPr>
        <w:t xml:space="preserve"> uvedenými </w:t>
      </w:r>
      <w:r w:rsidR="007D473C">
        <w:rPr>
          <w:sz w:val="14"/>
          <w:lang w:val="sk-SK"/>
        </w:rPr>
        <w:t>v článku</w:t>
      </w:r>
      <w:r w:rsidR="00C401A6" w:rsidRPr="00F14A71">
        <w:rPr>
          <w:sz w:val="14"/>
          <w:lang w:val="sk-SK"/>
        </w:rPr>
        <w:t xml:space="preserve"> 7 </w:t>
      </w:r>
      <w:r w:rsidR="008B5D61" w:rsidRPr="00F14A71">
        <w:rPr>
          <w:sz w:val="14"/>
          <w:lang w:val="sk-SK"/>
        </w:rPr>
        <w:t>týchto</w:t>
      </w:r>
      <w:r w:rsidR="00C401A6" w:rsidRPr="00F14A71">
        <w:rPr>
          <w:sz w:val="14"/>
          <w:lang w:val="sk-SK"/>
        </w:rPr>
        <w:t xml:space="preserve"> VOP. Klient </w:t>
      </w:r>
      <w:r>
        <w:rPr>
          <w:sz w:val="14"/>
          <w:lang w:val="sk-SK"/>
        </w:rPr>
        <w:t>odovzdáva</w:t>
      </w:r>
      <w:r w:rsidR="00C401A6" w:rsidRPr="00F14A71">
        <w:rPr>
          <w:sz w:val="14"/>
          <w:lang w:val="sk-SK"/>
        </w:rPr>
        <w:t xml:space="preserve"> </w:t>
      </w:r>
      <w:proofErr w:type="spellStart"/>
      <w:r w:rsidR="00C401A6" w:rsidRPr="00F14A71">
        <w:rPr>
          <w:sz w:val="14"/>
          <w:lang w:val="sk-SK"/>
        </w:rPr>
        <w:t>Coface</w:t>
      </w:r>
      <w:proofErr w:type="spellEnd"/>
      <w:r w:rsidR="00C401A6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C401A6" w:rsidRPr="00F14A71">
        <w:rPr>
          <w:sz w:val="14"/>
          <w:lang w:val="sk-SK"/>
        </w:rPr>
        <w:t xml:space="preserve"> údaje </w:t>
      </w:r>
      <w:r w:rsidR="00A9192D" w:rsidRPr="00F14A71">
        <w:rPr>
          <w:sz w:val="14"/>
          <w:lang w:val="sk-SK"/>
        </w:rPr>
        <w:t xml:space="preserve">o </w:t>
      </w:r>
      <w:r w:rsidR="008B5D61" w:rsidRPr="00F14A71">
        <w:rPr>
          <w:sz w:val="14"/>
          <w:lang w:val="sk-SK"/>
        </w:rPr>
        <w:t>pohľadávkach</w:t>
      </w:r>
      <w:r w:rsidR="00A9192D" w:rsidRPr="00F14A71">
        <w:rPr>
          <w:sz w:val="14"/>
          <w:lang w:val="sk-SK"/>
        </w:rPr>
        <w:t xml:space="preserve"> v rozsahu </w:t>
      </w:r>
      <w:r w:rsidR="008B5D61" w:rsidRPr="00F14A71">
        <w:rPr>
          <w:sz w:val="14"/>
          <w:lang w:val="sk-SK"/>
        </w:rPr>
        <w:t>dohodnutom</w:t>
      </w:r>
      <w:r w:rsidR="00CA5C4B" w:rsidRPr="00F14A71">
        <w:rPr>
          <w:sz w:val="14"/>
          <w:lang w:val="sk-SK"/>
        </w:rPr>
        <w:t xml:space="preserve"> v</w:t>
      </w:r>
      <w:r w:rsidR="008B5D61">
        <w:rPr>
          <w:sz w:val="14"/>
          <w:lang w:val="sk-SK"/>
        </w:rPr>
        <w:t> Zmluve</w:t>
      </w:r>
      <w:r w:rsidR="00CA5C4B" w:rsidRPr="00F14A71">
        <w:rPr>
          <w:sz w:val="14"/>
          <w:lang w:val="sk-SK"/>
        </w:rPr>
        <w:t xml:space="preserve">. V </w:t>
      </w:r>
      <w:r w:rsidR="008B5D61" w:rsidRPr="00F14A71">
        <w:rPr>
          <w:sz w:val="14"/>
          <w:lang w:val="sk-SK"/>
        </w:rPr>
        <w:t>prípade</w:t>
      </w:r>
      <w:r w:rsidR="00CA5C4B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odovzdania</w:t>
      </w:r>
      <w:r w:rsidR="00A9192D" w:rsidRPr="00F14A71">
        <w:rPr>
          <w:sz w:val="14"/>
          <w:lang w:val="sk-SK"/>
        </w:rPr>
        <w:t xml:space="preserve"> v d</w:t>
      </w:r>
      <w:r w:rsidR="008B5D61">
        <w:rPr>
          <w:sz w:val="14"/>
          <w:lang w:val="sk-SK"/>
        </w:rPr>
        <w:t>eň</w:t>
      </w:r>
      <w:r w:rsidR="00A9192D" w:rsidRPr="00F14A71">
        <w:rPr>
          <w:sz w:val="14"/>
          <w:lang w:val="sk-SK"/>
        </w:rPr>
        <w:t xml:space="preserve">, </w:t>
      </w:r>
      <w:r w:rsidR="008B5D61" w:rsidRPr="00F14A71">
        <w:rPr>
          <w:sz w:val="14"/>
          <w:lang w:val="sk-SK"/>
        </w:rPr>
        <w:t>ktorý</w:t>
      </w:r>
      <w:r w:rsidR="00A9192D" w:rsidRPr="00F14A71">
        <w:rPr>
          <w:sz w:val="14"/>
          <w:lang w:val="sk-SK"/>
        </w:rPr>
        <w:t xml:space="preserve"> </w:t>
      </w:r>
      <w:r w:rsidR="008B5D61">
        <w:rPr>
          <w:sz w:val="14"/>
          <w:lang w:val="sk-SK"/>
        </w:rPr>
        <w:t>nie je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pracovným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d</w:t>
      </w:r>
      <w:r w:rsidR="008B5D61">
        <w:rPr>
          <w:sz w:val="14"/>
          <w:lang w:val="sk-SK"/>
        </w:rPr>
        <w:t>ňom</w:t>
      </w:r>
      <w:r w:rsidR="00A9192D" w:rsidRPr="00F14A71">
        <w:rPr>
          <w:sz w:val="14"/>
          <w:lang w:val="sk-SK"/>
        </w:rPr>
        <w:t>, s</w:t>
      </w:r>
      <w:r w:rsidR="008B5D61"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</w:t>
      </w:r>
      <w:r w:rsidR="008B5D61" w:rsidRPr="00F14A71">
        <w:rPr>
          <w:sz w:val="14"/>
          <w:lang w:val="sk-SK"/>
        </w:rPr>
        <w:t>pohľadávka</w:t>
      </w:r>
      <w:r w:rsidR="00A9192D" w:rsidRPr="00F14A71">
        <w:rPr>
          <w:sz w:val="14"/>
          <w:lang w:val="sk-SK"/>
        </w:rPr>
        <w:t xml:space="preserve"> považuje</w:t>
      </w:r>
      <w:r w:rsidR="00A9192D" w:rsidRPr="00F14A71">
        <w:rPr>
          <w:spacing w:val="30"/>
          <w:sz w:val="14"/>
          <w:lang w:val="sk-SK"/>
        </w:rPr>
        <w:t xml:space="preserve"> </w:t>
      </w:r>
      <w:r w:rsidR="00A9192D" w:rsidRPr="00F14A71">
        <w:rPr>
          <w:sz w:val="14"/>
          <w:szCs w:val="14"/>
          <w:lang w:val="sk-SK"/>
        </w:rPr>
        <w:t>za</w:t>
      </w:r>
      <w:r w:rsidR="00CA5C4B" w:rsidRPr="00F14A71">
        <w:rPr>
          <w:sz w:val="14"/>
          <w:szCs w:val="14"/>
          <w:lang w:val="sk-SK"/>
        </w:rPr>
        <w:t xml:space="preserve"> </w:t>
      </w:r>
      <w:r>
        <w:rPr>
          <w:sz w:val="14"/>
          <w:szCs w:val="14"/>
          <w:lang w:val="sk-SK"/>
        </w:rPr>
        <w:t>odovzdanú</w:t>
      </w:r>
      <w:r w:rsidR="00A9192D" w:rsidRPr="00F14A71">
        <w:rPr>
          <w:sz w:val="14"/>
          <w:szCs w:val="14"/>
          <w:lang w:val="sk-SK"/>
        </w:rPr>
        <w:t xml:space="preserve"> v </w:t>
      </w:r>
      <w:r w:rsidR="008B5D61" w:rsidRPr="00F14A71">
        <w:rPr>
          <w:sz w:val="14"/>
          <w:szCs w:val="14"/>
          <w:lang w:val="sk-SK"/>
        </w:rPr>
        <w:t>najbl</w:t>
      </w:r>
      <w:r w:rsidR="008B5D61">
        <w:rPr>
          <w:sz w:val="14"/>
          <w:szCs w:val="14"/>
          <w:lang w:val="sk-SK"/>
        </w:rPr>
        <w:t>ižší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nasledujúci</w:t>
      </w:r>
      <w:r w:rsidR="00A9192D" w:rsidRPr="00F14A71">
        <w:rPr>
          <w:sz w:val="14"/>
          <w:szCs w:val="14"/>
          <w:lang w:val="sk-SK"/>
        </w:rPr>
        <w:t xml:space="preserve"> pracovn</w:t>
      </w:r>
      <w:r w:rsidR="008B5D61">
        <w:rPr>
          <w:sz w:val="14"/>
          <w:szCs w:val="14"/>
          <w:lang w:val="sk-SK"/>
        </w:rPr>
        <w:t xml:space="preserve">ý </w:t>
      </w:r>
      <w:r w:rsidR="008B5D61" w:rsidRPr="00F14A71">
        <w:rPr>
          <w:sz w:val="14"/>
          <w:szCs w:val="14"/>
          <w:lang w:val="sk-SK"/>
        </w:rPr>
        <w:t>deň</w:t>
      </w:r>
      <w:r w:rsidR="00A9192D" w:rsidRPr="00F14A71">
        <w:rPr>
          <w:sz w:val="14"/>
          <w:szCs w:val="14"/>
          <w:lang w:val="sk-SK"/>
        </w:rPr>
        <w:t xml:space="preserve">. </w:t>
      </w:r>
      <w:r>
        <w:rPr>
          <w:sz w:val="14"/>
          <w:szCs w:val="14"/>
          <w:lang w:val="sk-SK"/>
        </w:rPr>
        <w:t>Odovzdaním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pohľadávky</w:t>
      </w:r>
      <w:r w:rsidR="00A9192D" w:rsidRPr="00F14A71">
        <w:rPr>
          <w:sz w:val="14"/>
          <w:szCs w:val="14"/>
          <w:lang w:val="sk-SK"/>
        </w:rPr>
        <w:t xml:space="preserve"> Klient </w:t>
      </w:r>
      <w:r w:rsidR="008B5D61">
        <w:rPr>
          <w:sz w:val="14"/>
          <w:szCs w:val="14"/>
          <w:lang w:val="sk-SK"/>
        </w:rPr>
        <w:t>vy</w:t>
      </w:r>
      <w:r w:rsidR="008B5D61" w:rsidRPr="00F14A71">
        <w:rPr>
          <w:sz w:val="14"/>
          <w:szCs w:val="14"/>
          <w:lang w:val="sk-SK"/>
        </w:rPr>
        <w:t>hlasuje</w:t>
      </w:r>
      <w:r w:rsidR="00A9192D" w:rsidRPr="00F14A71">
        <w:rPr>
          <w:sz w:val="14"/>
          <w:szCs w:val="14"/>
          <w:lang w:val="sk-SK"/>
        </w:rPr>
        <w:t xml:space="preserve">, že údaje o </w:t>
      </w:r>
      <w:r w:rsidR="008B5D61" w:rsidRPr="00F14A71">
        <w:rPr>
          <w:sz w:val="14"/>
          <w:szCs w:val="14"/>
          <w:lang w:val="sk-SK"/>
        </w:rPr>
        <w:t>pohľadávke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>
        <w:rPr>
          <w:sz w:val="14"/>
          <w:szCs w:val="14"/>
          <w:lang w:val="sk-SK"/>
        </w:rPr>
        <w:t>sú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správne</w:t>
      </w:r>
      <w:r w:rsidR="00A9192D" w:rsidRPr="00F14A71">
        <w:rPr>
          <w:sz w:val="14"/>
          <w:szCs w:val="14"/>
          <w:lang w:val="sk-SK"/>
        </w:rPr>
        <w:t xml:space="preserve"> a úplné, že </w:t>
      </w:r>
      <w:r w:rsidR="008B5D61">
        <w:rPr>
          <w:sz w:val="14"/>
          <w:szCs w:val="14"/>
          <w:lang w:val="sk-SK"/>
        </w:rPr>
        <w:t>zodpovedajú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právnym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vzťahom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existujúcim</w:t>
      </w:r>
      <w:r w:rsidR="00A9192D" w:rsidRPr="00F14A71">
        <w:rPr>
          <w:sz w:val="14"/>
          <w:szCs w:val="14"/>
          <w:lang w:val="sk-SK"/>
        </w:rPr>
        <w:t xml:space="preserve"> me</w:t>
      </w:r>
      <w:r w:rsidR="008B5D61">
        <w:rPr>
          <w:sz w:val="14"/>
          <w:szCs w:val="14"/>
          <w:lang w:val="sk-SK"/>
        </w:rPr>
        <w:t>d</w:t>
      </w:r>
      <w:r w:rsidR="00A9192D" w:rsidRPr="00F14A71">
        <w:rPr>
          <w:sz w:val="14"/>
          <w:szCs w:val="14"/>
          <w:lang w:val="sk-SK"/>
        </w:rPr>
        <w:t xml:space="preserve">zi ním a </w:t>
      </w:r>
      <w:r w:rsidR="008B5D61" w:rsidRPr="00F14A71">
        <w:rPr>
          <w:sz w:val="14"/>
          <w:szCs w:val="14"/>
          <w:lang w:val="sk-SK"/>
        </w:rPr>
        <w:t>dlžníkom</w:t>
      </w:r>
      <w:r w:rsidR="00A9192D" w:rsidRPr="00F14A71">
        <w:rPr>
          <w:sz w:val="14"/>
          <w:szCs w:val="14"/>
          <w:lang w:val="sk-SK"/>
        </w:rPr>
        <w:t xml:space="preserve">, a že </w:t>
      </w:r>
      <w:r w:rsidR="008B5D61" w:rsidRPr="00F14A71">
        <w:rPr>
          <w:sz w:val="14"/>
          <w:szCs w:val="14"/>
          <w:lang w:val="sk-SK"/>
        </w:rPr>
        <w:t>neexistujú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žiad</w:t>
      </w:r>
      <w:r w:rsidR="008B5D61">
        <w:rPr>
          <w:sz w:val="14"/>
          <w:szCs w:val="14"/>
          <w:lang w:val="sk-SK"/>
        </w:rPr>
        <w:t>ne</w:t>
      </w:r>
      <w:r w:rsidR="00A9192D" w:rsidRPr="00F14A71">
        <w:rPr>
          <w:sz w:val="14"/>
          <w:szCs w:val="14"/>
          <w:lang w:val="sk-SK"/>
        </w:rPr>
        <w:t xml:space="preserve"> závažné </w:t>
      </w:r>
      <w:r w:rsidR="008B5D61" w:rsidRPr="00F14A71">
        <w:rPr>
          <w:sz w:val="14"/>
          <w:szCs w:val="14"/>
          <w:lang w:val="sk-SK"/>
        </w:rPr>
        <w:t>skutočnosti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>
        <w:rPr>
          <w:sz w:val="14"/>
          <w:szCs w:val="14"/>
          <w:lang w:val="sk-SK"/>
        </w:rPr>
        <w:t>alebo</w:t>
      </w:r>
      <w:r w:rsidR="00A9192D" w:rsidRPr="00F14A71">
        <w:rPr>
          <w:sz w:val="14"/>
          <w:szCs w:val="14"/>
          <w:lang w:val="sk-SK"/>
        </w:rPr>
        <w:t xml:space="preserve"> okolnosti, </w:t>
      </w:r>
      <w:r w:rsidR="008B5D61" w:rsidRPr="00756127">
        <w:rPr>
          <w:sz w:val="14"/>
          <w:szCs w:val="14"/>
          <w:lang w:val="sk-SK"/>
        </w:rPr>
        <w:t>ktorých</w:t>
      </w:r>
      <w:r w:rsidR="00C401A6" w:rsidRPr="00756127">
        <w:rPr>
          <w:sz w:val="14"/>
          <w:szCs w:val="14"/>
          <w:lang w:val="sk-SK"/>
        </w:rPr>
        <w:t xml:space="preserve"> opo</w:t>
      </w:r>
      <w:r w:rsidR="00A9192D" w:rsidRPr="00756127">
        <w:rPr>
          <w:sz w:val="14"/>
          <w:szCs w:val="14"/>
          <w:lang w:val="sk-SK"/>
        </w:rPr>
        <w:t>menut</w:t>
      </w:r>
      <w:r w:rsidR="008B5D61" w:rsidRPr="00756127">
        <w:rPr>
          <w:sz w:val="14"/>
          <w:szCs w:val="14"/>
          <w:lang w:val="sk-SK"/>
        </w:rPr>
        <w:t>ie</w:t>
      </w:r>
      <w:r w:rsidR="00A9192D" w:rsidRPr="00756127">
        <w:rPr>
          <w:sz w:val="14"/>
          <w:szCs w:val="14"/>
          <w:lang w:val="sk-SK"/>
        </w:rPr>
        <w:t xml:space="preserve"> by činilo </w:t>
      </w:r>
      <w:r w:rsidR="008B5D61" w:rsidRPr="00756127">
        <w:rPr>
          <w:sz w:val="14"/>
          <w:szCs w:val="14"/>
          <w:lang w:val="sk-SK"/>
        </w:rPr>
        <w:t>takéto</w:t>
      </w:r>
      <w:r w:rsidR="00A9192D" w:rsidRPr="00756127">
        <w:rPr>
          <w:sz w:val="14"/>
          <w:szCs w:val="14"/>
          <w:lang w:val="sk-SK"/>
        </w:rPr>
        <w:t xml:space="preserve"> údaje </w:t>
      </w:r>
      <w:r w:rsidR="008B5D61" w:rsidRPr="00756127">
        <w:rPr>
          <w:sz w:val="14"/>
          <w:szCs w:val="14"/>
          <w:lang w:val="sk-SK"/>
        </w:rPr>
        <w:t>zavádzajúcimi</w:t>
      </w:r>
      <w:r w:rsidR="00A9192D" w:rsidRPr="00756127">
        <w:rPr>
          <w:sz w:val="14"/>
          <w:szCs w:val="14"/>
          <w:lang w:val="sk-SK"/>
        </w:rPr>
        <w:t>.</w:t>
      </w:r>
      <w:r w:rsidR="00A9192D" w:rsidRPr="00F14A71">
        <w:rPr>
          <w:sz w:val="14"/>
          <w:szCs w:val="14"/>
          <w:lang w:val="sk-SK"/>
        </w:rPr>
        <w:t xml:space="preserve"> Klient </w:t>
      </w:r>
      <w:r w:rsidR="008B5D61" w:rsidRPr="00F14A71">
        <w:rPr>
          <w:sz w:val="14"/>
          <w:szCs w:val="14"/>
          <w:lang w:val="sk-SK"/>
        </w:rPr>
        <w:t>týmto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súčasne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>
        <w:rPr>
          <w:sz w:val="14"/>
          <w:szCs w:val="14"/>
          <w:lang w:val="sk-SK"/>
        </w:rPr>
        <w:t>vy</w:t>
      </w:r>
      <w:r w:rsidR="008B5D61" w:rsidRPr="00F14A71">
        <w:rPr>
          <w:sz w:val="14"/>
          <w:szCs w:val="14"/>
          <w:lang w:val="sk-SK"/>
        </w:rPr>
        <w:t>hlasuje</w:t>
      </w:r>
      <w:r w:rsidR="00A9192D" w:rsidRPr="00F14A71">
        <w:rPr>
          <w:sz w:val="14"/>
          <w:szCs w:val="14"/>
          <w:lang w:val="sk-SK"/>
        </w:rPr>
        <w:t xml:space="preserve">, že </w:t>
      </w:r>
      <w:r w:rsidR="008B5D61" w:rsidRPr="00F14A71">
        <w:rPr>
          <w:sz w:val="14"/>
          <w:szCs w:val="14"/>
          <w:lang w:val="sk-SK"/>
        </w:rPr>
        <w:t>pohľadávka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>
        <w:rPr>
          <w:sz w:val="14"/>
          <w:szCs w:val="14"/>
          <w:lang w:val="sk-SK"/>
        </w:rPr>
        <w:t>nie je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predmetom</w:t>
      </w:r>
      <w:r w:rsidR="00A9192D" w:rsidRPr="00F14A71">
        <w:rPr>
          <w:sz w:val="14"/>
          <w:szCs w:val="14"/>
          <w:lang w:val="sk-SK"/>
        </w:rPr>
        <w:t xml:space="preserve"> </w:t>
      </w:r>
      <w:r w:rsidR="008B5D61" w:rsidRPr="00F14A71">
        <w:rPr>
          <w:sz w:val="14"/>
          <w:szCs w:val="14"/>
          <w:lang w:val="sk-SK"/>
        </w:rPr>
        <w:t>súdneho</w:t>
      </w:r>
      <w:r w:rsidR="00A9192D" w:rsidRPr="00F14A71">
        <w:rPr>
          <w:sz w:val="14"/>
          <w:szCs w:val="14"/>
          <w:lang w:val="sk-SK"/>
        </w:rPr>
        <w:t xml:space="preserve">, </w:t>
      </w:r>
      <w:r w:rsidR="008B5D61">
        <w:rPr>
          <w:sz w:val="14"/>
          <w:szCs w:val="14"/>
          <w:lang w:val="sk-SK"/>
        </w:rPr>
        <w:t>rozhodcovského</w:t>
      </w:r>
      <w:r w:rsidR="00A9192D" w:rsidRPr="00F14A71">
        <w:rPr>
          <w:sz w:val="14"/>
          <w:szCs w:val="14"/>
          <w:lang w:val="sk-SK"/>
        </w:rPr>
        <w:t xml:space="preserve">, </w:t>
      </w:r>
      <w:r w:rsidR="008B5D61" w:rsidRPr="00F14A71">
        <w:rPr>
          <w:sz w:val="14"/>
          <w:szCs w:val="14"/>
          <w:lang w:val="sk-SK"/>
        </w:rPr>
        <w:t>vykonávacieho</w:t>
      </w:r>
      <w:r w:rsidR="00A9192D" w:rsidRPr="00F14A71">
        <w:rPr>
          <w:sz w:val="14"/>
          <w:szCs w:val="14"/>
          <w:lang w:val="sk-SK"/>
        </w:rPr>
        <w:t xml:space="preserve"> (</w:t>
      </w:r>
      <w:r w:rsidR="008B5D61" w:rsidRPr="00F14A71">
        <w:rPr>
          <w:sz w:val="14"/>
          <w:szCs w:val="14"/>
          <w:lang w:val="sk-SK"/>
        </w:rPr>
        <w:t>exekučného</w:t>
      </w:r>
      <w:r w:rsidR="00A9192D" w:rsidRPr="00F14A71">
        <w:rPr>
          <w:sz w:val="14"/>
          <w:szCs w:val="14"/>
          <w:lang w:val="sk-SK"/>
        </w:rPr>
        <w:t xml:space="preserve">) </w:t>
      </w:r>
      <w:r w:rsidR="008B5D61">
        <w:rPr>
          <w:sz w:val="14"/>
          <w:szCs w:val="14"/>
          <w:lang w:val="sk-SK"/>
        </w:rPr>
        <w:t>alebo</w:t>
      </w:r>
      <w:r w:rsidR="00A9192D" w:rsidRPr="00F14A71">
        <w:rPr>
          <w:sz w:val="14"/>
          <w:szCs w:val="14"/>
          <w:lang w:val="sk-SK"/>
        </w:rPr>
        <w:t xml:space="preserve"> </w:t>
      </w:r>
      <w:proofErr w:type="spellStart"/>
      <w:r w:rsidR="00A9192D" w:rsidRPr="00F14A71">
        <w:rPr>
          <w:sz w:val="14"/>
          <w:szCs w:val="14"/>
          <w:lang w:val="sk-SK"/>
        </w:rPr>
        <w:t>insolvenčn</w:t>
      </w:r>
      <w:r w:rsidR="0089780C">
        <w:rPr>
          <w:sz w:val="14"/>
          <w:szCs w:val="14"/>
          <w:lang w:val="sk-SK"/>
        </w:rPr>
        <w:t>é</w:t>
      </w:r>
      <w:r w:rsidR="00A9192D" w:rsidRPr="00F14A71">
        <w:rPr>
          <w:sz w:val="14"/>
          <w:szCs w:val="14"/>
          <w:lang w:val="sk-SK"/>
        </w:rPr>
        <w:t>ho</w:t>
      </w:r>
      <w:proofErr w:type="spellEnd"/>
      <w:r w:rsidR="00A9192D" w:rsidRPr="00F14A71">
        <w:rPr>
          <w:sz w:val="14"/>
          <w:szCs w:val="14"/>
          <w:lang w:val="sk-SK"/>
        </w:rPr>
        <w:t xml:space="preserve"> </w:t>
      </w:r>
      <w:r w:rsidR="0089780C">
        <w:rPr>
          <w:sz w:val="14"/>
          <w:szCs w:val="14"/>
          <w:lang w:val="sk-SK"/>
        </w:rPr>
        <w:t>konania</w:t>
      </w:r>
      <w:r w:rsidR="00A9192D" w:rsidRPr="00F14A71">
        <w:rPr>
          <w:sz w:val="14"/>
          <w:szCs w:val="14"/>
          <w:lang w:val="sk-SK"/>
        </w:rPr>
        <w:t xml:space="preserve">, a </w:t>
      </w:r>
      <w:r w:rsidR="0089780C">
        <w:rPr>
          <w:sz w:val="14"/>
          <w:szCs w:val="14"/>
          <w:lang w:val="sk-SK"/>
        </w:rPr>
        <w:t>ďalej</w:t>
      </w:r>
      <w:r w:rsidR="00A9192D" w:rsidRPr="00F14A71">
        <w:rPr>
          <w:sz w:val="14"/>
          <w:szCs w:val="14"/>
          <w:lang w:val="sk-SK"/>
        </w:rPr>
        <w:t xml:space="preserve">, že </w:t>
      </w:r>
      <w:r w:rsidR="0089780C">
        <w:rPr>
          <w:sz w:val="14"/>
          <w:szCs w:val="14"/>
          <w:lang w:val="sk-SK"/>
        </w:rPr>
        <w:t>nie je</w:t>
      </w:r>
      <w:r w:rsidR="00A9192D" w:rsidRPr="00F14A71">
        <w:rPr>
          <w:sz w:val="14"/>
          <w:szCs w:val="14"/>
          <w:lang w:val="sk-SK"/>
        </w:rPr>
        <w:t xml:space="preserve"> </w:t>
      </w:r>
      <w:r w:rsidR="0089780C" w:rsidRPr="00F14A71">
        <w:rPr>
          <w:sz w:val="14"/>
          <w:szCs w:val="14"/>
          <w:lang w:val="sk-SK"/>
        </w:rPr>
        <w:t>premlčaná</w:t>
      </w:r>
      <w:r w:rsidR="00A9192D" w:rsidRPr="00F14A71">
        <w:rPr>
          <w:sz w:val="14"/>
          <w:szCs w:val="14"/>
          <w:lang w:val="sk-SK"/>
        </w:rPr>
        <w:t xml:space="preserve"> ani prekludovaná.</w:t>
      </w:r>
    </w:p>
    <w:p w14:paraId="56E81C63" w14:textId="42463D15" w:rsidR="0000025D" w:rsidRPr="00F14A71" w:rsidRDefault="0089780C">
      <w:pPr>
        <w:pStyle w:val="Nadpis1"/>
        <w:numPr>
          <w:ilvl w:val="0"/>
          <w:numId w:val="2"/>
        </w:numPr>
        <w:tabs>
          <w:tab w:val="left" w:pos="581"/>
        </w:tabs>
        <w:spacing w:before="45"/>
        <w:ind w:left="580" w:right="116" w:hanging="480"/>
        <w:jc w:val="both"/>
        <w:rPr>
          <w:lang w:val="sk-SK"/>
        </w:rPr>
      </w:pPr>
      <w:r w:rsidRPr="00F14A71">
        <w:rPr>
          <w:color w:val="00396B"/>
          <w:lang w:val="sk-SK"/>
        </w:rPr>
        <w:t>Činnosť</w:t>
      </w:r>
      <w:r w:rsidR="00A9192D" w:rsidRPr="00F14A71">
        <w:rPr>
          <w:color w:val="00396B"/>
          <w:lang w:val="sk-SK"/>
        </w:rPr>
        <w:t xml:space="preserve"> </w:t>
      </w:r>
      <w:proofErr w:type="spellStart"/>
      <w:r w:rsidR="00A9192D" w:rsidRPr="00F14A71">
        <w:rPr>
          <w:color w:val="00396B"/>
          <w:lang w:val="sk-SK"/>
        </w:rPr>
        <w:t>Coface</w:t>
      </w:r>
      <w:proofErr w:type="spellEnd"/>
      <w:r w:rsidR="00A9192D" w:rsidRPr="00F14A71">
        <w:rPr>
          <w:color w:val="00396B"/>
          <w:lang w:val="sk-SK"/>
        </w:rPr>
        <w:t xml:space="preserve"> </w:t>
      </w:r>
      <w:r w:rsidR="001F2A95">
        <w:rPr>
          <w:color w:val="00396B"/>
          <w:lang w:val="sk-SK"/>
        </w:rPr>
        <w:t>Slovensko</w:t>
      </w:r>
      <w:r w:rsidR="00A9192D" w:rsidRPr="00F14A71">
        <w:rPr>
          <w:color w:val="00396B"/>
          <w:lang w:val="sk-SK"/>
        </w:rPr>
        <w:t xml:space="preserve"> pr</w:t>
      </w:r>
      <w:r>
        <w:rPr>
          <w:color w:val="00396B"/>
          <w:lang w:val="sk-SK"/>
        </w:rPr>
        <w:t>e</w:t>
      </w:r>
      <w:r w:rsidR="00A9192D" w:rsidRPr="00F14A71">
        <w:rPr>
          <w:color w:val="00396B"/>
          <w:lang w:val="sk-SK"/>
        </w:rPr>
        <w:t xml:space="preserve"> Klienta; Práva a povinnosti </w:t>
      </w:r>
      <w:proofErr w:type="spellStart"/>
      <w:r w:rsidR="00A9192D" w:rsidRPr="00F14A71">
        <w:rPr>
          <w:color w:val="00396B"/>
          <w:lang w:val="sk-SK"/>
        </w:rPr>
        <w:t>Coface</w:t>
      </w:r>
      <w:proofErr w:type="spellEnd"/>
      <w:r w:rsidR="00A9192D" w:rsidRPr="00F14A71">
        <w:rPr>
          <w:color w:val="00396B"/>
          <w:spacing w:val="-6"/>
          <w:lang w:val="sk-SK"/>
        </w:rPr>
        <w:t xml:space="preserve"> </w:t>
      </w:r>
      <w:r w:rsidR="001F2A95">
        <w:rPr>
          <w:color w:val="00396B"/>
          <w:lang w:val="sk-SK"/>
        </w:rPr>
        <w:t>Slovensko</w:t>
      </w:r>
    </w:p>
    <w:p w14:paraId="2195DF7A" w14:textId="616271E7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before="22"/>
        <w:ind w:right="112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je </w:t>
      </w:r>
      <w:r w:rsidR="0089780C" w:rsidRPr="00F14A71">
        <w:rPr>
          <w:sz w:val="14"/>
          <w:lang w:val="sk-SK"/>
        </w:rPr>
        <w:t>oprávnená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stanoviť</w:t>
      </w:r>
      <w:r w:rsidR="00C401A6" w:rsidRPr="00F14A71">
        <w:rPr>
          <w:sz w:val="14"/>
          <w:lang w:val="sk-SK"/>
        </w:rPr>
        <w:t xml:space="preserve"> formu a </w:t>
      </w:r>
      <w:r w:rsidR="0089780C" w:rsidRPr="00F14A71">
        <w:rPr>
          <w:sz w:val="14"/>
          <w:lang w:val="sk-SK"/>
        </w:rPr>
        <w:t>prostriedky</w:t>
      </w:r>
      <w:r w:rsidR="00C401A6"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vykonávania</w:t>
      </w:r>
      <w:r w:rsidRPr="00F14A71">
        <w:rPr>
          <w:sz w:val="14"/>
          <w:lang w:val="sk-SK"/>
        </w:rPr>
        <w:t xml:space="preserve"> inkasn</w:t>
      </w:r>
      <w:r w:rsidR="0089780C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činnosti; vžd</w:t>
      </w:r>
      <w:r w:rsidR="00C401A6" w:rsidRPr="00F14A71">
        <w:rPr>
          <w:sz w:val="14"/>
          <w:lang w:val="sk-SK"/>
        </w:rPr>
        <w:t xml:space="preserve">y však bude </w:t>
      </w:r>
      <w:r w:rsidR="0089780C" w:rsidRPr="00F14A71">
        <w:rPr>
          <w:sz w:val="14"/>
          <w:lang w:val="sk-SK"/>
        </w:rPr>
        <w:t>rešpektovať</w:t>
      </w:r>
      <w:r w:rsidR="00C401A6" w:rsidRPr="00F14A71">
        <w:rPr>
          <w:sz w:val="14"/>
          <w:lang w:val="sk-SK"/>
        </w:rPr>
        <w:t xml:space="preserve"> pokyny </w:t>
      </w:r>
      <w:r w:rsidRPr="00F14A71">
        <w:rPr>
          <w:sz w:val="14"/>
          <w:lang w:val="sk-SK"/>
        </w:rPr>
        <w:t xml:space="preserve">a </w:t>
      </w:r>
      <w:r w:rsidR="0089780C">
        <w:rPr>
          <w:sz w:val="14"/>
          <w:lang w:val="sk-SK"/>
        </w:rPr>
        <w:t>želania</w:t>
      </w:r>
      <w:r w:rsidRPr="00F14A71">
        <w:rPr>
          <w:sz w:val="14"/>
          <w:lang w:val="sk-SK"/>
        </w:rPr>
        <w:t xml:space="preserve"> Klienta </w:t>
      </w:r>
      <w:r w:rsidR="0089780C" w:rsidRPr="00F14A71">
        <w:rPr>
          <w:sz w:val="14"/>
          <w:lang w:val="sk-SK"/>
        </w:rPr>
        <w:t>neodporujúce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právnym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predpisom</w:t>
      </w:r>
      <w:r w:rsidR="00C401A6" w:rsidRPr="00F14A71">
        <w:rPr>
          <w:sz w:val="14"/>
          <w:lang w:val="sk-SK"/>
        </w:rPr>
        <w:t xml:space="preserve"> ani </w:t>
      </w:r>
      <w:r w:rsidR="0089780C" w:rsidRPr="00F14A71">
        <w:rPr>
          <w:sz w:val="14"/>
          <w:lang w:val="sk-SK"/>
        </w:rPr>
        <w:t>obchodným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záujmom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. </w:t>
      </w:r>
      <w:r w:rsidR="0089780C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účely </w:t>
      </w:r>
      <w:r w:rsidR="0089780C">
        <w:rPr>
          <w:sz w:val="14"/>
          <w:lang w:val="sk-SK"/>
        </w:rPr>
        <w:t>zistenia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predmetu</w:t>
      </w:r>
      <w:r w:rsidR="00C401A6" w:rsidRPr="00F14A71">
        <w:rPr>
          <w:sz w:val="14"/>
          <w:lang w:val="sk-SK"/>
        </w:rPr>
        <w:t xml:space="preserve"> inkasn</w:t>
      </w:r>
      <w:r w:rsidR="0089780C">
        <w:rPr>
          <w:sz w:val="14"/>
          <w:lang w:val="sk-SK"/>
        </w:rPr>
        <w:t>ej</w:t>
      </w:r>
      <w:r w:rsidR="00C401A6" w:rsidRPr="00F14A71">
        <w:rPr>
          <w:sz w:val="14"/>
          <w:lang w:val="sk-SK"/>
        </w:rPr>
        <w:t xml:space="preserve"> čin</w:t>
      </w:r>
      <w:r w:rsidRPr="00F14A71">
        <w:rPr>
          <w:sz w:val="14"/>
          <w:lang w:val="sk-SK"/>
        </w:rPr>
        <w:t>nosti s</w:t>
      </w:r>
      <w:r w:rsidR="0089780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zmluvné</w:t>
      </w:r>
      <w:r w:rsidRPr="00F14A71">
        <w:rPr>
          <w:sz w:val="14"/>
          <w:lang w:val="sk-SK"/>
        </w:rPr>
        <w:t xml:space="preserve"> strany </w:t>
      </w:r>
      <w:r w:rsidR="0089780C" w:rsidRPr="00F14A71">
        <w:rPr>
          <w:sz w:val="14"/>
          <w:lang w:val="sk-SK"/>
        </w:rPr>
        <w:t>dohodli</w:t>
      </w:r>
      <w:r w:rsidR="00C401A6" w:rsidRPr="00F14A71">
        <w:rPr>
          <w:sz w:val="14"/>
          <w:lang w:val="sk-SK"/>
        </w:rPr>
        <w:t xml:space="preserve">, že </w:t>
      </w:r>
      <w:r w:rsidR="0089780C">
        <w:rPr>
          <w:sz w:val="14"/>
          <w:lang w:val="sk-SK"/>
        </w:rPr>
        <w:t>ak je</w:t>
      </w:r>
      <w:r w:rsidR="00C401A6" w:rsidRPr="00F14A71">
        <w:rPr>
          <w:sz w:val="14"/>
          <w:lang w:val="sk-SK"/>
        </w:rPr>
        <w:t xml:space="preserve"> tuzemská </w:t>
      </w:r>
      <w:r w:rsidR="0089780C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vyjadrená</w:t>
      </w:r>
      <w:r w:rsidRPr="00F14A71">
        <w:rPr>
          <w:sz w:val="14"/>
          <w:lang w:val="sk-SK"/>
        </w:rPr>
        <w:t xml:space="preserve"> v </w:t>
      </w:r>
      <w:r w:rsidR="0089780C">
        <w:rPr>
          <w:sz w:val="14"/>
          <w:lang w:val="sk-SK"/>
        </w:rPr>
        <w:t>inej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mene</w:t>
      </w:r>
      <w:r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ako</w:t>
      </w:r>
      <w:r w:rsidR="00C401A6" w:rsidRPr="00F14A71">
        <w:rPr>
          <w:sz w:val="14"/>
          <w:lang w:val="sk-SK"/>
        </w:rPr>
        <w:t xml:space="preserve"> v zákonn</w:t>
      </w:r>
      <w:r w:rsidR="0089780C">
        <w:rPr>
          <w:sz w:val="14"/>
          <w:lang w:val="sk-SK"/>
        </w:rPr>
        <w:t>ej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mene</w:t>
      </w:r>
      <w:r w:rsidR="00C401A6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Slovenskej</w:t>
      </w:r>
      <w:r w:rsidR="00C401A6" w:rsidRPr="00F14A71">
        <w:rPr>
          <w:sz w:val="14"/>
          <w:lang w:val="sk-SK"/>
        </w:rPr>
        <w:t xml:space="preserve"> repub</w:t>
      </w:r>
      <w:r w:rsidRPr="00F14A71">
        <w:rPr>
          <w:sz w:val="14"/>
          <w:lang w:val="sk-SK"/>
        </w:rPr>
        <w:t xml:space="preserve">liky, </w:t>
      </w:r>
      <w:r w:rsidR="0089780C" w:rsidRPr="00F14A71">
        <w:rPr>
          <w:sz w:val="14"/>
          <w:lang w:val="sk-SK"/>
        </w:rPr>
        <w:t>prepočíta</w:t>
      </w:r>
      <w:r w:rsidRPr="00F14A71">
        <w:rPr>
          <w:sz w:val="14"/>
          <w:lang w:val="sk-SK"/>
        </w:rPr>
        <w:t xml:space="preserve"> j</w:t>
      </w:r>
      <w:r w:rsidR="0089780C">
        <w:rPr>
          <w:sz w:val="14"/>
          <w:lang w:val="sk-SK"/>
        </w:rPr>
        <w:t>u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C401A6" w:rsidRPr="00F14A71">
        <w:rPr>
          <w:sz w:val="14"/>
          <w:lang w:val="sk-SK"/>
        </w:rPr>
        <w:t xml:space="preserve"> na zákonn</w:t>
      </w:r>
      <w:r w:rsidR="0089780C">
        <w:rPr>
          <w:sz w:val="14"/>
          <w:lang w:val="sk-SK"/>
        </w:rPr>
        <w:t>ú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menu</w:t>
      </w:r>
      <w:r w:rsidR="00C401A6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Slovenskej</w:t>
      </w:r>
      <w:r w:rsidR="00C401A6" w:rsidRPr="00F14A71">
        <w:rPr>
          <w:sz w:val="14"/>
          <w:lang w:val="sk-SK"/>
        </w:rPr>
        <w:t xml:space="preserve"> re</w:t>
      </w:r>
      <w:r w:rsidR="009F0151" w:rsidRPr="00F14A71">
        <w:rPr>
          <w:sz w:val="14"/>
          <w:lang w:val="sk-SK"/>
        </w:rPr>
        <w:t xml:space="preserve">publiky </w:t>
      </w:r>
      <w:r w:rsidR="0089780C">
        <w:rPr>
          <w:sz w:val="14"/>
          <w:lang w:val="sk-SK"/>
        </w:rPr>
        <w:t>podľa</w:t>
      </w:r>
      <w:r w:rsidR="009F0151"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výmenného</w:t>
      </w:r>
      <w:r w:rsidR="009F0151" w:rsidRPr="00F14A71">
        <w:rPr>
          <w:sz w:val="14"/>
          <w:lang w:val="sk-SK"/>
        </w:rPr>
        <w:t xml:space="preserve"> kurzu </w:t>
      </w:r>
      <w:r w:rsidR="0089780C" w:rsidRPr="00F14A71">
        <w:rPr>
          <w:sz w:val="14"/>
          <w:lang w:val="sk-SK"/>
        </w:rPr>
        <w:t>vyhláseného</w:t>
      </w:r>
      <w:r w:rsidR="009F0151" w:rsidRPr="00F14A71">
        <w:rPr>
          <w:sz w:val="14"/>
          <w:lang w:val="sk-SK"/>
        </w:rPr>
        <w:t xml:space="preserve"> pr</w:t>
      </w:r>
      <w:r w:rsidR="0089780C">
        <w:rPr>
          <w:sz w:val="14"/>
          <w:lang w:val="sk-SK"/>
        </w:rPr>
        <w:t>e</w:t>
      </w:r>
      <w:r w:rsidR="009F0151"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deň</w:t>
      </w:r>
      <w:r w:rsidR="009F0151" w:rsidRPr="00F14A71">
        <w:rPr>
          <w:sz w:val="14"/>
          <w:lang w:val="sk-SK"/>
        </w:rPr>
        <w:t xml:space="preserve"> </w:t>
      </w:r>
      <w:r w:rsidR="00EE2BE4">
        <w:rPr>
          <w:sz w:val="14"/>
          <w:lang w:val="sk-SK"/>
        </w:rPr>
        <w:t>odovzdania</w:t>
      </w:r>
      <w:r w:rsidR="009F0151" w:rsidRPr="00F14A71">
        <w:rPr>
          <w:sz w:val="14"/>
          <w:lang w:val="sk-SK"/>
        </w:rPr>
        <w:t>.</w:t>
      </w:r>
    </w:p>
    <w:p w14:paraId="0DAB192D" w14:textId="0CB875D6" w:rsidR="0000025D" w:rsidRPr="00F14A71" w:rsidRDefault="0089780C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22"/>
        <w:rPr>
          <w:sz w:val="14"/>
          <w:lang w:val="sk-SK"/>
        </w:rPr>
      </w:pPr>
      <w:r>
        <w:rPr>
          <w:sz w:val="14"/>
          <w:lang w:val="sk-SK"/>
        </w:rPr>
        <w:t>Na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splnenie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svojich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záväzk</w:t>
      </w:r>
      <w:r>
        <w:rPr>
          <w:sz w:val="14"/>
          <w:lang w:val="sk-SK"/>
        </w:rPr>
        <w:t>ov</w:t>
      </w:r>
      <w:r w:rsidR="00A9192D" w:rsidRPr="00F14A71">
        <w:rPr>
          <w:sz w:val="14"/>
          <w:lang w:val="sk-SK"/>
        </w:rPr>
        <w:t xml:space="preserve"> je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oprávnená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použiť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 xml:space="preserve">tretie </w:t>
      </w:r>
      <w:r w:rsidR="00A9192D" w:rsidRPr="00F14A71">
        <w:rPr>
          <w:sz w:val="14"/>
          <w:lang w:val="sk-SK"/>
        </w:rPr>
        <w:t>osoby</w:t>
      </w:r>
      <w:r w:rsidR="00A9192D" w:rsidRPr="00F14A71">
        <w:rPr>
          <w:spacing w:val="-17"/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(subdo</w:t>
      </w:r>
      <w:r>
        <w:rPr>
          <w:sz w:val="14"/>
          <w:lang w:val="sk-SK"/>
        </w:rPr>
        <w:t>dávateľov</w:t>
      </w:r>
      <w:r w:rsidR="00A9192D" w:rsidRPr="00F14A71">
        <w:rPr>
          <w:sz w:val="14"/>
          <w:lang w:val="sk-SK"/>
        </w:rPr>
        <w:t>).</w:t>
      </w:r>
    </w:p>
    <w:p w14:paraId="77F17C41" w14:textId="0FEE58D2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before="21"/>
        <w:ind w:right="114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je </w:t>
      </w:r>
      <w:r w:rsidR="0089780C" w:rsidRPr="00F14A71">
        <w:rPr>
          <w:sz w:val="14"/>
          <w:lang w:val="sk-SK"/>
        </w:rPr>
        <w:t>oprávnená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inkasovať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na vlastn</w:t>
      </w:r>
      <w:r w:rsidR="0089780C">
        <w:rPr>
          <w:sz w:val="14"/>
          <w:lang w:val="sk-SK"/>
        </w:rPr>
        <w:t>ý</w:t>
      </w:r>
      <w:r w:rsidRPr="00F14A71">
        <w:rPr>
          <w:sz w:val="14"/>
          <w:lang w:val="sk-SK"/>
        </w:rPr>
        <w:t xml:space="preserve"> úč</w:t>
      </w:r>
      <w:r w:rsidR="00245D1F" w:rsidRPr="00F14A71">
        <w:rPr>
          <w:sz w:val="14"/>
          <w:lang w:val="sk-SK"/>
        </w:rPr>
        <w:t>et</w:t>
      </w:r>
      <w:r w:rsidRPr="00F14A71">
        <w:rPr>
          <w:sz w:val="14"/>
          <w:lang w:val="sk-SK"/>
        </w:rPr>
        <w:t xml:space="preserve">. V </w:t>
      </w:r>
      <w:r w:rsidR="0089780C" w:rsidRPr="00F14A71">
        <w:rPr>
          <w:sz w:val="14"/>
          <w:lang w:val="sk-SK"/>
        </w:rPr>
        <w:t>týchto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prípadoch</w:t>
      </w:r>
      <w:r w:rsidR="00245D1F" w:rsidRPr="00F14A71">
        <w:rPr>
          <w:sz w:val="14"/>
          <w:lang w:val="sk-SK"/>
        </w:rPr>
        <w:t xml:space="preserve"> je </w:t>
      </w:r>
      <w:proofErr w:type="spellStart"/>
      <w:r w:rsidR="00245D1F" w:rsidRPr="00F14A71">
        <w:rPr>
          <w:sz w:val="14"/>
          <w:lang w:val="sk-SK"/>
        </w:rPr>
        <w:t>Coface</w:t>
      </w:r>
      <w:proofErr w:type="spellEnd"/>
      <w:r w:rsidR="00245D1F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245D1F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povinná</w:t>
      </w:r>
      <w:r w:rsidR="00245D1F" w:rsidRPr="00F14A71">
        <w:rPr>
          <w:sz w:val="14"/>
          <w:lang w:val="sk-SK"/>
        </w:rPr>
        <w:t xml:space="preserve"> do 10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pracovných</w:t>
      </w:r>
      <w:r w:rsidRPr="00F14A71">
        <w:rPr>
          <w:sz w:val="14"/>
          <w:lang w:val="sk-SK"/>
        </w:rPr>
        <w:t xml:space="preserve"> dn</w:t>
      </w:r>
      <w:r w:rsidR="0089780C">
        <w:rPr>
          <w:sz w:val="14"/>
          <w:lang w:val="sk-SK"/>
        </w:rPr>
        <w:t>í</w:t>
      </w:r>
      <w:r w:rsidRPr="00F14A71">
        <w:rPr>
          <w:sz w:val="14"/>
          <w:lang w:val="sk-SK"/>
        </w:rPr>
        <w:t xml:space="preserve"> po </w:t>
      </w:r>
      <w:r w:rsidR="0089780C" w:rsidRPr="00F14A71">
        <w:rPr>
          <w:sz w:val="14"/>
          <w:lang w:val="sk-SK"/>
        </w:rPr>
        <w:t>obd</w:t>
      </w:r>
      <w:r w:rsidR="0089780C">
        <w:rPr>
          <w:sz w:val="14"/>
          <w:lang w:val="sk-SK"/>
        </w:rPr>
        <w:t>r</w:t>
      </w:r>
      <w:r w:rsidR="0089780C" w:rsidRPr="00F14A71">
        <w:rPr>
          <w:sz w:val="14"/>
          <w:lang w:val="sk-SK"/>
        </w:rPr>
        <w:t>žaní</w:t>
      </w:r>
      <w:r w:rsidR="009F0151" w:rsidRPr="00F14A71">
        <w:rPr>
          <w:sz w:val="14"/>
          <w:lang w:val="sk-SK"/>
        </w:rPr>
        <w:t xml:space="preserve"> pln</w:t>
      </w:r>
      <w:r w:rsidR="0089780C">
        <w:rPr>
          <w:sz w:val="14"/>
          <w:lang w:val="sk-SK"/>
        </w:rPr>
        <w:t xml:space="preserve">enia </w:t>
      </w:r>
      <w:r w:rsidR="0089780C" w:rsidRPr="00F14A71">
        <w:rPr>
          <w:sz w:val="14"/>
          <w:lang w:val="sk-SK"/>
        </w:rPr>
        <w:t>previesť</w:t>
      </w:r>
      <w:r w:rsidRPr="00F14A71">
        <w:rPr>
          <w:sz w:val="14"/>
          <w:lang w:val="sk-SK"/>
        </w:rPr>
        <w:t xml:space="preserve"> toto pl</w:t>
      </w:r>
      <w:r w:rsidR="0089780C">
        <w:rPr>
          <w:sz w:val="14"/>
          <w:lang w:val="sk-SK"/>
        </w:rPr>
        <w:t>nenie</w:t>
      </w:r>
      <w:r w:rsidRPr="00F14A71">
        <w:rPr>
          <w:sz w:val="14"/>
          <w:lang w:val="sk-SK"/>
        </w:rPr>
        <w:t xml:space="preserve"> na účet Klienta po </w:t>
      </w:r>
      <w:r w:rsidR="0089780C">
        <w:rPr>
          <w:sz w:val="14"/>
          <w:lang w:val="sk-SK"/>
        </w:rPr>
        <w:t>odpočítaní</w:t>
      </w:r>
      <w:r w:rsidRPr="00F14A71">
        <w:rPr>
          <w:sz w:val="14"/>
          <w:lang w:val="sk-SK"/>
        </w:rPr>
        <w:t xml:space="preserve"> sv</w:t>
      </w:r>
      <w:r w:rsidR="0089780C">
        <w:rPr>
          <w:sz w:val="14"/>
          <w:lang w:val="sk-SK"/>
        </w:rPr>
        <w:t>ojej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odmeny</w:t>
      </w:r>
      <w:r w:rsidRPr="00F14A71">
        <w:rPr>
          <w:sz w:val="14"/>
          <w:lang w:val="sk-SK"/>
        </w:rPr>
        <w:t xml:space="preserve">. </w:t>
      </w:r>
      <w:r w:rsidR="0089780C" w:rsidRPr="00F14A71">
        <w:rPr>
          <w:sz w:val="14"/>
          <w:lang w:val="sk-SK"/>
        </w:rPr>
        <w:t>Vzájomné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a K</w:t>
      </w:r>
      <w:r w:rsidR="00C401A6" w:rsidRPr="00F14A71">
        <w:rPr>
          <w:sz w:val="14"/>
          <w:lang w:val="sk-SK"/>
        </w:rPr>
        <w:t xml:space="preserve">lienta tak </w:t>
      </w:r>
      <w:r w:rsidR="0089780C">
        <w:rPr>
          <w:sz w:val="14"/>
          <w:lang w:val="sk-SK"/>
        </w:rPr>
        <w:t>kedykoľvek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zaniknú</w:t>
      </w:r>
      <w:r w:rsidR="00C401A6"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započítaním</w:t>
      </w:r>
      <w:r w:rsidRPr="00F14A71">
        <w:rPr>
          <w:sz w:val="14"/>
          <w:lang w:val="sk-SK"/>
        </w:rPr>
        <w:t xml:space="preserve"> (</w:t>
      </w:r>
      <w:r w:rsidR="00756127">
        <w:rPr>
          <w:sz w:val="14"/>
          <w:lang w:val="sk-SK"/>
        </w:rPr>
        <w:t xml:space="preserve">na </w:t>
      </w:r>
      <w:r w:rsidR="0089780C">
        <w:rPr>
          <w:sz w:val="14"/>
          <w:lang w:val="sk-SK"/>
        </w:rPr>
        <w:t>čom</w:t>
      </w:r>
      <w:r w:rsidRPr="00F14A71">
        <w:rPr>
          <w:sz w:val="14"/>
          <w:lang w:val="sk-SK"/>
        </w:rPr>
        <w:t xml:space="preserve"> s</w:t>
      </w:r>
      <w:r w:rsidR="0089780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89780C" w:rsidRPr="00F14A71">
        <w:rPr>
          <w:sz w:val="14"/>
          <w:lang w:val="sk-SK"/>
        </w:rPr>
        <w:t>týmto</w:t>
      </w:r>
      <w:r w:rsidRPr="00F14A71">
        <w:rPr>
          <w:sz w:val="14"/>
          <w:lang w:val="sk-SK"/>
        </w:rPr>
        <w:t xml:space="preserve"> </w:t>
      </w:r>
      <w:r w:rsidR="0089780C">
        <w:rPr>
          <w:sz w:val="14"/>
          <w:lang w:val="sk-SK"/>
        </w:rPr>
        <w:t>zmluvné</w:t>
      </w:r>
      <w:r w:rsidRPr="00F14A71">
        <w:rPr>
          <w:sz w:val="14"/>
          <w:lang w:val="sk-SK"/>
        </w:rPr>
        <w:t xml:space="preserve"> strany </w:t>
      </w:r>
      <w:r w:rsidR="006E24EA">
        <w:rPr>
          <w:sz w:val="14"/>
          <w:lang w:val="sk-SK"/>
        </w:rPr>
        <w:t>vopred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výslovne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dohodli</w:t>
      </w:r>
      <w:r w:rsidRPr="00F14A71">
        <w:rPr>
          <w:sz w:val="14"/>
          <w:lang w:val="sk-SK"/>
        </w:rPr>
        <w:t xml:space="preserve">), </w:t>
      </w:r>
      <w:r w:rsidR="006E24EA">
        <w:rPr>
          <w:sz w:val="14"/>
          <w:lang w:val="sk-SK"/>
        </w:rPr>
        <w:t>bez toho, aby</w:t>
      </w:r>
      <w:r w:rsidRPr="00F14A71">
        <w:rPr>
          <w:sz w:val="14"/>
          <w:lang w:val="sk-SK"/>
        </w:rPr>
        <w:t xml:space="preserve"> jedna </w:t>
      </w:r>
      <w:r w:rsidR="006E24EA">
        <w:rPr>
          <w:sz w:val="14"/>
          <w:lang w:val="sk-SK"/>
        </w:rPr>
        <w:t>zmluvná</w:t>
      </w:r>
      <w:r w:rsidRPr="00F14A71">
        <w:rPr>
          <w:sz w:val="14"/>
          <w:lang w:val="sk-SK"/>
        </w:rPr>
        <w:t xml:space="preserve"> strana musela </w:t>
      </w:r>
      <w:r w:rsidR="006E24EA" w:rsidRPr="00F14A71">
        <w:rPr>
          <w:sz w:val="14"/>
          <w:lang w:val="sk-SK"/>
        </w:rPr>
        <w:t>voči</w:t>
      </w:r>
      <w:r w:rsidRPr="00F14A71">
        <w:rPr>
          <w:sz w:val="14"/>
          <w:lang w:val="sk-SK"/>
        </w:rPr>
        <w:t xml:space="preserve"> druh</w:t>
      </w:r>
      <w:r w:rsidR="006E24EA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zmluvnej</w:t>
      </w:r>
      <w:r w:rsidRPr="00F14A71">
        <w:rPr>
          <w:sz w:val="14"/>
          <w:lang w:val="sk-SK"/>
        </w:rPr>
        <w:t xml:space="preserve"> stran</w:t>
      </w:r>
      <w:r w:rsidR="006E24EA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učiniť</w:t>
      </w:r>
      <w:r w:rsidRPr="00F14A71">
        <w:rPr>
          <w:sz w:val="14"/>
          <w:lang w:val="sk-SK"/>
        </w:rPr>
        <w:t xml:space="preserve"> jednostranný úkon </w:t>
      </w:r>
      <w:r w:rsidR="006E24EA" w:rsidRPr="00F14A71">
        <w:rPr>
          <w:sz w:val="14"/>
          <w:lang w:val="sk-SK"/>
        </w:rPr>
        <w:t>smerujúci</w:t>
      </w:r>
      <w:r w:rsidRPr="00F14A71">
        <w:rPr>
          <w:sz w:val="14"/>
          <w:lang w:val="sk-SK"/>
        </w:rPr>
        <w:t xml:space="preserve"> k </w:t>
      </w:r>
      <w:r w:rsidR="006E24EA">
        <w:rPr>
          <w:sz w:val="14"/>
          <w:lang w:val="sk-SK"/>
        </w:rPr>
        <w:t>započítaniu</w:t>
      </w:r>
      <w:r w:rsidR="00C401A6" w:rsidRPr="00F14A71">
        <w:rPr>
          <w:sz w:val="14"/>
          <w:lang w:val="sk-SK"/>
        </w:rPr>
        <w:t xml:space="preserve">;  </w:t>
      </w:r>
      <w:proofErr w:type="spellStart"/>
      <w:r w:rsidR="00C401A6" w:rsidRPr="00F14A71">
        <w:rPr>
          <w:sz w:val="14"/>
          <w:lang w:val="sk-SK"/>
        </w:rPr>
        <w:t>Coface</w:t>
      </w:r>
      <w:proofErr w:type="spellEnd"/>
      <w:r w:rsidR="00C401A6" w:rsidRPr="00F14A71">
        <w:rPr>
          <w:sz w:val="14"/>
          <w:lang w:val="sk-SK"/>
        </w:rPr>
        <w:t xml:space="preserve">  </w:t>
      </w:r>
      <w:r w:rsidR="001F2A95">
        <w:rPr>
          <w:sz w:val="14"/>
          <w:lang w:val="sk-SK"/>
        </w:rPr>
        <w:t>Slovensko</w:t>
      </w:r>
      <w:r w:rsidR="00C401A6" w:rsidRPr="00F14A71">
        <w:rPr>
          <w:sz w:val="14"/>
          <w:lang w:val="sk-SK"/>
        </w:rPr>
        <w:t xml:space="preserve"> je </w:t>
      </w:r>
      <w:r w:rsidR="006E24EA" w:rsidRPr="00F14A71">
        <w:rPr>
          <w:sz w:val="14"/>
          <w:lang w:val="sk-SK"/>
        </w:rPr>
        <w:t>oprávnená</w:t>
      </w:r>
      <w:r w:rsidR="00C401A6"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započítať</w:t>
      </w:r>
      <w:r w:rsidR="00C401A6"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svoju</w:t>
      </w:r>
      <w:r w:rsidR="00C401A6"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pohľadávku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aj</w:t>
      </w:r>
      <w:r w:rsidRPr="00F14A71">
        <w:rPr>
          <w:sz w:val="14"/>
          <w:lang w:val="sk-SK"/>
        </w:rPr>
        <w:t xml:space="preserve"> v </w:t>
      </w:r>
      <w:r w:rsidR="006E24EA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>, že t</w:t>
      </w:r>
      <w:r w:rsidR="006E24EA">
        <w:rPr>
          <w:sz w:val="14"/>
          <w:lang w:val="sk-SK"/>
        </w:rPr>
        <w:t>áto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ešte nie je</w:t>
      </w:r>
      <w:r w:rsidRPr="00F14A71">
        <w:rPr>
          <w:sz w:val="14"/>
          <w:lang w:val="sk-SK"/>
        </w:rPr>
        <w:t xml:space="preserve"> splatná;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je </w:t>
      </w:r>
      <w:r w:rsidR="006E24EA">
        <w:rPr>
          <w:sz w:val="14"/>
          <w:lang w:val="sk-SK"/>
        </w:rPr>
        <w:t>ďalej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oprávnená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započítať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svoju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pohľadávku</w:t>
      </w:r>
      <w:r w:rsidR="00C401A6"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aj</w:t>
      </w:r>
      <w:r w:rsidR="00C401A6" w:rsidRPr="00F14A71">
        <w:rPr>
          <w:sz w:val="14"/>
          <w:lang w:val="sk-SK"/>
        </w:rPr>
        <w:t xml:space="preserve"> v </w:t>
      </w:r>
      <w:r w:rsidR="006E24EA" w:rsidRPr="00F14A71">
        <w:rPr>
          <w:sz w:val="14"/>
          <w:lang w:val="sk-SK"/>
        </w:rPr>
        <w:t>prípade</w:t>
      </w:r>
      <w:r w:rsidR="00C401A6" w:rsidRPr="00F14A71">
        <w:rPr>
          <w:sz w:val="14"/>
          <w:lang w:val="sk-SK"/>
        </w:rPr>
        <w:t xml:space="preserve">, že je </w:t>
      </w:r>
      <w:r w:rsidR="006E24EA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Klienta </w:t>
      </w:r>
      <w:r w:rsidR="006E24EA" w:rsidRPr="00F14A71">
        <w:rPr>
          <w:sz w:val="14"/>
          <w:lang w:val="sk-SK"/>
        </w:rPr>
        <w:t>vyjadrená</w:t>
      </w:r>
      <w:r w:rsidRPr="00F14A71">
        <w:rPr>
          <w:sz w:val="14"/>
          <w:lang w:val="sk-SK"/>
        </w:rPr>
        <w:t xml:space="preserve"> v </w:t>
      </w:r>
      <w:r w:rsidR="006E24EA">
        <w:rPr>
          <w:sz w:val="14"/>
          <w:lang w:val="sk-SK"/>
        </w:rPr>
        <w:t>inej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mene</w:t>
      </w:r>
      <w:r w:rsidRPr="00F14A71">
        <w:rPr>
          <w:sz w:val="14"/>
          <w:lang w:val="sk-SK"/>
        </w:rPr>
        <w:t xml:space="preserve"> </w:t>
      </w:r>
      <w:r w:rsidR="006E24EA">
        <w:rPr>
          <w:sz w:val="14"/>
          <w:lang w:val="sk-SK"/>
        </w:rPr>
        <w:t>ako</w:t>
      </w:r>
      <w:r w:rsidRPr="00F14A71">
        <w:rPr>
          <w:sz w:val="14"/>
          <w:lang w:val="sk-SK"/>
        </w:rPr>
        <w:t xml:space="preserve"> </w:t>
      </w:r>
      <w:r w:rsidR="006E24EA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>.</w:t>
      </w:r>
    </w:p>
    <w:p w14:paraId="0638D090" w14:textId="0323FB97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Za uspokojen</w:t>
      </w:r>
      <w:r w:rsidR="0009567D">
        <w:rPr>
          <w:sz w:val="14"/>
          <w:lang w:val="sk-SK"/>
        </w:rPr>
        <w:t xml:space="preserve">ie </w:t>
      </w:r>
      <w:r w:rsidR="0009567D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09567D" w:rsidRPr="00F14A71">
        <w:rPr>
          <w:sz w:val="14"/>
          <w:lang w:val="sk-SK"/>
        </w:rPr>
        <w:t>dlžníkom</w:t>
      </w:r>
      <w:r w:rsidR="00C401A6" w:rsidRPr="00F14A71">
        <w:rPr>
          <w:sz w:val="14"/>
          <w:lang w:val="sk-SK"/>
        </w:rPr>
        <w:t xml:space="preserve"> </w:t>
      </w:r>
      <w:r w:rsidR="0009567D" w:rsidRPr="00F14A71">
        <w:rPr>
          <w:sz w:val="14"/>
          <w:lang w:val="sk-SK"/>
        </w:rPr>
        <w:t>vedúce</w:t>
      </w:r>
      <w:r w:rsidR="00C401A6" w:rsidRPr="00F14A71">
        <w:rPr>
          <w:sz w:val="14"/>
          <w:lang w:val="sk-SK"/>
        </w:rPr>
        <w:t xml:space="preserve"> k vzniku ná</w:t>
      </w:r>
      <w:r w:rsidRPr="00F14A71">
        <w:rPr>
          <w:sz w:val="14"/>
          <w:lang w:val="sk-SK"/>
        </w:rPr>
        <w:t xml:space="preserve">roku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na </w:t>
      </w:r>
      <w:r w:rsidR="0009567D" w:rsidRPr="00F14A71">
        <w:rPr>
          <w:sz w:val="14"/>
          <w:lang w:val="sk-SK"/>
        </w:rPr>
        <w:t>odmenu</w:t>
      </w:r>
      <w:r w:rsidR="00C401A6" w:rsidRPr="00F14A71">
        <w:rPr>
          <w:sz w:val="14"/>
          <w:lang w:val="sk-SK"/>
        </w:rPr>
        <w:t xml:space="preserve"> </w:t>
      </w:r>
      <w:r w:rsidR="0009567D" w:rsidRPr="00F14A71">
        <w:rPr>
          <w:sz w:val="14"/>
          <w:lang w:val="sk-SK"/>
        </w:rPr>
        <w:t>voči</w:t>
      </w:r>
      <w:r w:rsidR="00C401A6" w:rsidRPr="00F14A71">
        <w:rPr>
          <w:sz w:val="14"/>
          <w:lang w:val="sk-SK"/>
        </w:rPr>
        <w:t xml:space="preserve"> Klientovi s</w:t>
      </w:r>
      <w:r w:rsidR="0009567D">
        <w:rPr>
          <w:sz w:val="14"/>
          <w:lang w:val="sk-SK"/>
        </w:rPr>
        <w:t>a</w:t>
      </w:r>
      <w:r w:rsidR="00C401A6" w:rsidRPr="00F14A71">
        <w:rPr>
          <w:sz w:val="14"/>
          <w:lang w:val="sk-SK"/>
        </w:rPr>
        <w:t xml:space="preserve"> </w:t>
      </w:r>
      <w:r w:rsidR="0009567D">
        <w:rPr>
          <w:sz w:val="14"/>
          <w:lang w:val="sk-SK"/>
        </w:rPr>
        <w:t>okrem</w:t>
      </w:r>
      <w:r w:rsidR="00C401A6" w:rsidRPr="00F14A71">
        <w:rPr>
          <w:sz w:val="14"/>
          <w:lang w:val="sk-SK"/>
        </w:rPr>
        <w:t xml:space="preserve"> uspo</w:t>
      </w:r>
      <w:r w:rsidRPr="00F14A71">
        <w:rPr>
          <w:sz w:val="14"/>
          <w:lang w:val="sk-SK"/>
        </w:rPr>
        <w:t>kojen</w:t>
      </w:r>
      <w:r w:rsidR="0009567D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09567D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09567D" w:rsidRPr="00F14A71">
        <w:rPr>
          <w:sz w:val="14"/>
          <w:lang w:val="sk-SK"/>
        </w:rPr>
        <w:t>zaplatením</w:t>
      </w:r>
      <w:r w:rsidRPr="00F14A71">
        <w:rPr>
          <w:spacing w:val="-25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považuje:</w:t>
      </w:r>
    </w:p>
    <w:p w14:paraId="4CA5DD08" w14:textId="4AF5BB62" w:rsidR="0000025D" w:rsidRPr="00F14A71" w:rsidRDefault="0009567D">
      <w:pPr>
        <w:pStyle w:val="Odstavecseseznamem"/>
        <w:numPr>
          <w:ilvl w:val="2"/>
          <w:numId w:val="2"/>
        </w:numPr>
        <w:tabs>
          <w:tab w:val="left" w:pos="1121"/>
        </w:tabs>
        <w:spacing w:line="237" w:lineRule="auto"/>
        <w:ind w:right="116"/>
        <w:rPr>
          <w:sz w:val="14"/>
          <w:lang w:val="sk-SK"/>
        </w:rPr>
      </w:pPr>
      <w:r>
        <w:rPr>
          <w:sz w:val="14"/>
          <w:lang w:val="sk-SK"/>
        </w:rPr>
        <w:t>započítanie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pohľadávky</w:t>
      </w:r>
      <w:r w:rsidR="00C401A6" w:rsidRPr="00F14A71">
        <w:rPr>
          <w:sz w:val="14"/>
          <w:lang w:val="sk-SK"/>
        </w:rPr>
        <w:t xml:space="preserve"> jednostranným </w:t>
      </w:r>
      <w:r w:rsidRPr="00F14A71">
        <w:rPr>
          <w:sz w:val="14"/>
          <w:lang w:val="sk-SK"/>
        </w:rPr>
        <w:t>úkonom</w:t>
      </w:r>
      <w:r w:rsidR="00C401A6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C401A6" w:rsidRPr="00F14A71">
        <w:rPr>
          <w:sz w:val="14"/>
          <w:lang w:val="sk-SK"/>
        </w:rPr>
        <w:t xml:space="preserve"> do</w:t>
      </w:r>
      <w:r w:rsidR="00A9192D" w:rsidRPr="00F14A71">
        <w:rPr>
          <w:sz w:val="14"/>
          <w:lang w:val="sk-SK"/>
        </w:rPr>
        <w:t>hodou;</w:t>
      </w:r>
    </w:p>
    <w:p w14:paraId="121D6901" w14:textId="5C63FAAC" w:rsidR="0000025D" w:rsidRPr="00F14A71" w:rsidRDefault="0009567D">
      <w:pPr>
        <w:pStyle w:val="Odstavecseseznamem"/>
        <w:numPr>
          <w:ilvl w:val="2"/>
          <w:numId w:val="2"/>
        </w:numPr>
        <w:tabs>
          <w:tab w:val="left" w:pos="1121"/>
        </w:tabs>
        <w:spacing w:before="21"/>
        <w:ind w:right="115"/>
        <w:rPr>
          <w:sz w:val="14"/>
          <w:lang w:val="sk-SK"/>
        </w:rPr>
      </w:pPr>
      <w:r>
        <w:rPr>
          <w:sz w:val="14"/>
          <w:lang w:val="sk-SK"/>
        </w:rPr>
        <w:t>uzavretie</w:t>
      </w:r>
      <w:r w:rsidR="00C401A6" w:rsidRPr="00F14A71">
        <w:rPr>
          <w:sz w:val="14"/>
          <w:lang w:val="sk-SK"/>
        </w:rPr>
        <w:t xml:space="preserve"> dohody me</w:t>
      </w:r>
      <w:r>
        <w:rPr>
          <w:sz w:val="14"/>
          <w:lang w:val="sk-SK"/>
        </w:rPr>
        <w:t>d</w:t>
      </w:r>
      <w:r w:rsidR="00C401A6" w:rsidRPr="00F14A71">
        <w:rPr>
          <w:sz w:val="14"/>
          <w:lang w:val="sk-SK"/>
        </w:rPr>
        <w:t xml:space="preserve">zi </w:t>
      </w:r>
      <w:r w:rsidRPr="00F14A71">
        <w:rPr>
          <w:sz w:val="14"/>
          <w:lang w:val="sk-SK"/>
        </w:rPr>
        <w:t>Klientom</w:t>
      </w:r>
      <w:r w:rsidR="00C401A6" w:rsidRPr="00F14A71">
        <w:rPr>
          <w:sz w:val="14"/>
          <w:lang w:val="sk-SK"/>
        </w:rPr>
        <w:t xml:space="preserve"> a </w:t>
      </w:r>
      <w:r w:rsidRPr="00F14A71">
        <w:rPr>
          <w:sz w:val="14"/>
          <w:lang w:val="sk-SK"/>
        </w:rPr>
        <w:t>dlžníkom</w:t>
      </w:r>
      <w:r w:rsidR="00C401A6" w:rsidRPr="00F14A71"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 xml:space="preserve">o </w:t>
      </w:r>
      <w:r w:rsidRPr="00F14A71">
        <w:rPr>
          <w:sz w:val="14"/>
          <w:lang w:val="sk-SK"/>
        </w:rPr>
        <w:t>nahradení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záväzku</w:t>
      </w:r>
      <w:r w:rsidR="00C401A6" w:rsidRPr="00F14A71">
        <w:rPr>
          <w:sz w:val="14"/>
          <w:lang w:val="sk-SK"/>
        </w:rPr>
        <w:t xml:space="preserve"> </w:t>
      </w:r>
      <w:r w:rsidRPr="00756127">
        <w:rPr>
          <w:sz w:val="14"/>
          <w:lang w:val="sk-SK"/>
        </w:rPr>
        <w:t>zodpovedajúcom</w:t>
      </w:r>
      <w:r w:rsidR="00C401A6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pohľadávke</w:t>
      </w:r>
      <w:r w:rsidR="00C401A6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záväzkom</w:t>
      </w:r>
      <w:r w:rsidR="00A9192D" w:rsidRPr="00F14A71">
        <w:rPr>
          <w:sz w:val="14"/>
          <w:lang w:val="sk-SK"/>
        </w:rPr>
        <w:t xml:space="preserve"> iným (</w:t>
      </w:r>
      <w:r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dobrovoľného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prijat</w:t>
      </w:r>
      <w:r>
        <w:rPr>
          <w:sz w:val="14"/>
          <w:lang w:val="sk-SK"/>
        </w:rPr>
        <w:t>ia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akéhokoľvek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náhradného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plnenia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Klientom</w:t>
      </w:r>
      <w:r w:rsidR="00A9192D" w:rsidRPr="00F14A71">
        <w:rPr>
          <w:sz w:val="14"/>
          <w:lang w:val="sk-SK"/>
        </w:rPr>
        <w:t xml:space="preserve"> od dlžníka) v </w:t>
      </w:r>
      <w:r w:rsidRPr="00F14A71">
        <w:rPr>
          <w:sz w:val="14"/>
          <w:lang w:val="sk-SK"/>
        </w:rPr>
        <w:t>pomere</w:t>
      </w:r>
      <w:r w:rsidR="00A9192D" w:rsidRPr="00F14A71">
        <w:rPr>
          <w:sz w:val="14"/>
          <w:lang w:val="sk-SK"/>
        </w:rPr>
        <w:t xml:space="preserve"> hodnoty </w:t>
      </w:r>
      <w:r w:rsidRPr="00F14A71">
        <w:rPr>
          <w:sz w:val="14"/>
          <w:lang w:val="sk-SK"/>
        </w:rPr>
        <w:t>splnen</w:t>
      </w:r>
      <w:r>
        <w:rPr>
          <w:sz w:val="14"/>
          <w:lang w:val="sk-SK"/>
        </w:rPr>
        <w:t>ia</w:t>
      </w:r>
      <w:r w:rsidR="00A9192D" w:rsidRPr="00F14A71">
        <w:rPr>
          <w:sz w:val="14"/>
          <w:lang w:val="sk-SK"/>
        </w:rPr>
        <w:t xml:space="preserve"> toh</w:t>
      </w:r>
      <w:r w:rsidR="00C401A6" w:rsidRPr="00F14A71">
        <w:rPr>
          <w:sz w:val="14"/>
          <w:lang w:val="sk-SK"/>
        </w:rPr>
        <w:t xml:space="preserve">to iného </w:t>
      </w:r>
      <w:r w:rsidRPr="00F14A71">
        <w:rPr>
          <w:sz w:val="14"/>
          <w:lang w:val="sk-SK"/>
        </w:rPr>
        <w:t>záväzku</w:t>
      </w:r>
      <w:r w:rsidR="00C401A6" w:rsidRPr="00F14A71">
        <w:rPr>
          <w:sz w:val="14"/>
          <w:lang w:val="sk-SK"/>
        </w:rPr>
        <w:t xml:space="preserve"> (</w:t>
      </w:r>
      <w:r w:rsidRPr="00F14A71">
        <w:rPr>
          <w:sz w:val="14"/>
          <w:lang w:val="sk-SK"/>
        </w:rPr>
        <w:t>prípadne</w:t>
      </w:r>
      <w:r w:rsidR="00C401A6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náhradného</w:t>
      </w:r>
      <w:r w:rsidR="00A9192D" w:rsidRPr="00F14A71">
        <w:rPr>
          <w:sz w:val="14"/>
          <w:lang w:val="sk-SK"/>
        </w:rPr>
        <w:t xml:space="preserve"> pln</w:t>
      </w:r>
      <w:r>
        <w:rPr>
          <w:sz w:val="14"/>
          <w:lang w:val="sk-SK"/>
        </w:rPr>
        <w:t>enia</w:t>
      </w:r>
      <w:r w:rsidR="00A9192D" w:rsidRPr="00F14A71">
        <w:rPr>
          <w:sz w:val="14"/>
          <w:lang w:val="sk-SK"/>
        </w:rPr>
        <w:t xml:space="preserve">) k </w:t>
      </w:r>
      <w:r>
        <w:rPr>
          <w:sz w:val="14"/>
          <w:lang w:val="sk-SK"/>
        </w:rPr>
        <w:t>výške</w:t>
      </w:r>
      <w:r w:rsidR="00A9192D" w:rsidRPr="00F14A71">
        <w:rPr>
          <w:spacing w:val="-20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pohľadávky</w:t>
      </w:r>
      <w:r w:rsidR="00A9192D" w:rsidRPr="00F14A71">
        <w:rPr>
          <w:sz w:val="14"/>
          <w:lang w:val="sk-SK"/>
        </w:rPr>
        <w:t>;</w:t>
      </w:r>
    </w:p>
    <w:p w14:paraId="0D5210D3" w14:textId="4C26D39E" w:rsidR="0000025D" w:rsidRPr="00F14A71" w:rsidRDefault="0009567D">
      <w:pPr>
        <w:pStyle w:val="Odstavecseseznamem"/>
        <w:numPr>
          <w:ilvl w:val="2"/>
          <w:numId w:val="2"/>
        </w:numPr>
        <w:tabs>
          <w:tab w:val="left" w:pos="1121"/>
        </w:tabs>
        <w:spacing w:before="21"/>
        <w:ind w:right="119"/>
        <w:rPr>
          <w:sz w:val="14"/>
          <w:lang w:val="sk-SK"/>
        </w:rPr>
      </w:pPr>
      <w:r>
        <w:rPr>
          <w:sz w:val="14"/>
          <w:lang w:val="sk-SK"/>
        </w:rPr>
        <w:t>uzavretie</w:t>
      </w:r>
      <w:r w:rsidR="009F0151" w:rsidRPr="00F14A71">
        <w:rPr>
          <w:sz w:val="14"/>
          <w:lang w:val="sk-SK"/>
        </w:rPr>
        <w:t xml:space="preserve"> dohody me</w:t>
      </w:r>
      <w:r>
        <w:rPr>
          <w:sz w:val="14"/>
          <w:lang w:val="sk-SK"/>
        </w:rPr>
        <w:t>d</w:t>
      </w:r>
      <w:r w:rsidR="009F0151" w:rsidRPr="00F14A71">
        <w:rPr>
          <w:sz w:val="14"/>
          <w:lang w:val="sk-SK"/>
        </w:rPr>
        <w:t xml:space="preserve">zi </w:t>
      </w:r>
      <w:r w:rsidRPr="00F14A71">
        <w:rPr>
          <w:sz w:val="14"/>
          <w:lang w:val="sk-SK"/>
        </w:rPr>
        <w:t>Klientom</w:t>
      </w:r>
      <w:r w:rsidR="009F0151" w:rsidRPr="00F14A71"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a</w:t>
      </w:r>
      <w:r w:rsidR="009F0151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dlžníkom</w:t>
      </w:r>
      <w:r w:rsidR="00A9192D" w:rsidRPr="00F14A71">
        <w:rPr>
          <w:sz w:val="14"/>
          <w:lang w:val="sk-SK"/>
        </w:rPr>
        <w:t xml:space="preserve"> o zrušení </w:t>
      </w:r>
      <w:r w:rsidRPr="00F14A71">
        <w:rPr>
          <w:sz w:val="14"/>
          <w:lang w:val="sk-SK"/>
        </w:rPr>
        <w:t>záväzku</w:t>
      </w:r>
      <w:r w:rsidR="00A9192D" w:rsidRPr="00F14A71">
        <w:rPr>
          <w:sz w:val="14"/>
          <w:lang w:val="sk-SK"/>
        </w:rPr>
        <w:t xml:space="preserve">, </w:t>
      </w:r>
      <w:r w:rsidRPr="00F14A71">
        <w:rPr>
          <w:sz w:val="14"/>
          <w:lang w:val="sk-SK"/>
        </w:rPr>
        <w:t>vzdaní</w:t>
      </w:r>
      <w:r w:rsidR="00A9192D" w:rsidRPr="00F14A71">
        <w:rPr>
          <w:sz w:val="14"/>
          <w:lang w:val="sk-SK"/>
        </w:rPr>
        <w:t xml:space="preserve"> s</w:t>
      </w:r>
      <w:r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práva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odpustení</w:t>
      </w:r>
      <w:r w:rsidR="00A9192D" w:rsidRPr="00F14A71">
        <w:rPr>
          <w:sz w:val="14"/>
          <w:lang w:val="sk-SK"/>
        </w:rPr>
        <w:t xml:space="preserve"> dlhu;</w:t>
      </w:r>
    </w:p>
    <w:p w14:paraId="205C30BE" w14:textId="66F90527" w:rsidR="0000025D" w:rsidRPr="00F14A71" w:rsidRDefault="0009567D">
      <w:pPr>
        <w:pStyle w:val="Odstavecseseznamem"/>
        <w:numPr>
          <w:ilvl w:val="2"/>
          <w:numId w:val="2"/>
        </w:numPr>
        <w:tabs>
          <w:tab w:val="left" w:pos="1121"/>
        </w:tabs>
        <w:spacing w:line="237" w:lineRule="auto"/>
        <w:ind w:right="118"/>
        <w:rPr>
          <w:sz w:val="14"/>
          <w:lang w:val="sk-SK"/>
        </w:rPr>
      </w:pPr>
      <w:r>
        <w:rPr>
          <w:sz w:val="14"/>
          <w:lang w:val="sk-SK"/>
        </w:rPr>
        <w:t>uzavretie</w:t>
      </w:r>
      <w:r w:rsidR="00A9192D" w:rsidRPr="00F14A71">
        <w:rPr>
          <w:sz w:val="14"/>
          <w:lang w:val="sk-SK"/>
        </w:rPr>
        <w:t xml:space="preserve"> dohody o </w:t>
      </w:r>
      <w:r w:rsidR="004954E6" w:rsidRPr="00756127">
        <w:rPr>
          <w:sz w:val="14"/>
          <w:lang w:val="sk-SK"/>
        </w:rPr>
        <w:t>urovnaní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akéhokoľvek</w:t>
      </w:r>
      <w:r w:rsidR="00A9192D" w:rsidRPr="00F14A71">
        <w:rPr>
          <w:sz w:val="14"/>
          <w:lang w:val="sk-SK"/>
        </w:rPr>
        <w:t xml:space="preserve"> obsahu me</w:t>
      </w:r>
      <w:r w:rsidR="004954E6">
        <w:rPr>
          <w:sz w:val="14"/>
          <w:lang w:val="sk-SK"/>
        </w:rPr>
        <w:t>d</w:t>
      </w:r>
      <w:r w:rsidR="00A9192D" w:rsidRPr="00F14A71">
        <w:rPr>
          <w:sz w:val="14"/>
          <w:lang w:val="sk-SK"/>
        </w:rPr>
        <w:t xml:space="preserve">zi </w:t>
      </w:r>
      <w:r w:rsidR="004954E6" w:rsidRPr="00F14A71">
        <w:rPr>
          <w:sz w:val="14"/>
          <w:lang w:val="sk-SK"/>
        </w:rPr>
        <w:t>Klientom</w:t>
      </w:r>
      <w:r w:rsidR="00A9192D" w:rsidRPr="00F14A71">
        <w:rPr>
          <w:sz w:val="14"/>
          <w:lang w:val="sk-SK"/>
        </w:rPr>
        <w:t xml:space="preserve"> a</w:t>
      </w:r>
      <w:r w:rsidR="00A9192D" w:rsidRPr="00F14A71">
        <w:rPr>
          <w:spacing w:val="-16"/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dlžníkom</w:t>
      </w:r>
      <w:r w:rsidR="00A9192D" w:rsidRPr="00F14A71">
        <w:rPr>
          <w:sz w:val="14"/>
          <w:lang w:val="sk-SK"/>
        </w:rPr>
        <w:t>;</w:t>
      </w:r>
    </w:p>
    <w:p w14:paraId="0BC6A472" w14:textId="669DD824" w:rsidR="0000025D" w:rsidRPr="00F14A71" w:rsidRDefault="00A9192D">
      <w:pPr>
        <w:pStyle w:val="Odstavecseseznamem"/>
        <w:numPr>
          <w:ilvl w:val="2"/>
          <w:numId w:val="2"/>
        </w:numPr>
        <w:tabs>
          <w:tab w:val="left" w:pos="1121"/>
        </w:tabs>
        <w:spacing w:before="21"/>
        <w:rPr>
          <w:sz w:val="14"/>
          <w:lang w:val="sk-SK"/>
        </w:rPr>
      </w:pPr>
      <w:r w:rsidRPr="00F14A71">
        <w:rPr>
          <w:sz w:val="14"/>
          <w:lang w:val="sk-SK"/>
        </w:rPr>
        <w:t>splynut</w:t>
      </w:r>
      <w:r w:rsidR="0009567D">
        <w:rPr>
          <w:sz w:val="14"/>
          <w:lang w:val="sk-SK"/>
        </w:rPr>
        <w:t>ie</w:t>
      </w:r>
      <w:r w:rsidRPr="00F14A71">
        <w:rPr>
          <w:sz w:val="14"/>
          <w:lang w:val="sk-SK"/>
        </w:rPr>
        <w:t>;</w:t>
      </w:r>
    </w:p>
    <w:p w14:paraId="5E9F5E76" w14:textId="6F0046C4" w:rsidR="0000025D" w:rsidRPr="00F14A71" w:rsidRDefault="0009567D">
      <w:pPr>
        <w:pStyle w:val="Odstavecseseznamem"/>
        <w:numPr>
          <w:ilvl w:val="2"/>
          <w:numId w:val="2"/>
        </w:numPr>
        <w:tabs>
          <w:tab w:val="left" w:pos="1121"/>
        </w:tabs>
        <w:spacing w:before="20" w:line="237" w:lineRule="auto"/>
        <w:ind w:right="117"/>
        <w:rPr>
          <w:sz w:val="14"/>
          <w:lang w:val="sk-SK"/>
        </w:rPr>
      </w:pPr>
      <w:r w:rsidRPr="00F14A71">
        <w:rPr>
          <w:sz w:val="14"/>
          <w:lang w:val="sk-SK"/>
        </w:rPr>
        <w:t>postúpen</w:t>
      </w:r>
      <w:r>
        <w:rPr>
          <w:sz w:val="14"/>
          <w:lang w:val="sk-SK"/>
        </w:rPr>
        <w:t>ie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pohľadávky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Klientom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tretej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osobe</w:t>
      </w:r>
      <w:r w:rsidR="00A9192D" w:rsidRPr="00F14A71">
        <w:rPr>
          <w:sz w:val="14"/>
          <w:lang w:val="sk-SK"/>
        </w:rPr>
        <w:t xml:space="preserve"> (</w:t>
      </w:r>
      <w:proofErr w:type="spellStart"/>
      <w:r w:rsidR="00A9192D" w:rsidRPr="00F14A71">
        <w:rPr>
          <w:sz w:val="14"/>
          <w:lang w:val="sk-SK"/>
        </w:rPr>
        <w:t>t</w:t>
      </w:r>
      <w:r>
        <w:rPr>
          <w:sz w:val="14"/>
          <w:lang w:val="sk-SK"/>
        </w:rPr>
        <w:t>.</w:t>
      </w:r>
      <w:r w:rsidR="00A9192D" w:rsidRPr="00F14A71">
        <w:rPr>
          <w:sz w:val="14"/>
          <w:lang w:val="sk-SK"/>
        </w:rPr>
        <w:t>j</w:t>
      </w:r>
      <w:proofErr w:type="spellEnd"/>
      <w:r w:rsidR="00A9192D" w:rsidRPr="00F14A71">
        <w:rPr>
          <w:sz w:val="14"/>
          <w:lang w:val="sk-SK"/>
        </w:rPr>
        <w:t xml:space="preserve">. </w:t>
      </w:r>
      <w:r>
        <w:rPr>
          <w:sz w:val="14"/>
          <w:lang w:val="sk-SK"/>
        </w:rPr>
        <w:t>inej ako</w:t>
      </w:r>
      <w:r w:rsidR="00A9192D" w:rsidRPr="00F14A71">
        <w:rPr>
          <w:spacing w:val="-7"/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>);</w:t>
      </w:r>
    </w:p>
    <w:p w14:paraId="22F7C5C9" w14:textId="51AB501F" w:rsidR="0000025D" w:rsidRPr="00F14A71" w:rsidRDefault="00A9192D">
      <w:pPr>
        <w:pStyle w:val="Odstavecseseznamem"/>
        <w:numPr>
          <w:ilvl w:val="2"/>
          <w:numId w:val="2"/>
        </w:numPr>
        <w:tabs>
          <w:tab w:val="left" w:pos="1121"/>
        </w:tabs>
        <w:spacing w:line="237" w:lineRule="auto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zastaven</w:t>
      </w:r>
      <w:r w:rsidR="004954E6">
        <w:rPr>
          <w:sz w:val="14"/>
          <w:lang w:val="sk-SK"/>
        </w:rPr>
        <w:t xml:space="preserve">ie </w:t>
      </w:r>
      <w:r w:rsidR="004954E6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Klientom</w:t>
      </w:r>
      <w:r w:rsidR="00C401A6" w:rsidRPr="00F14A71">
        <w:rPr>
          <w:sz w:val="14"/>
          <w:lang w:val="sk-SK"/>
        </w:rPr>
        <w:t xml:space="preserve"> v </w:t>
      </w:r>
      <w:r w:rsidR="004954E6" w:rsidRPr="00F14A71">
        <w:rPr>
          <w:sz w:val="14"/>
          <w:lang w:val="sk-SK"/>
        </w:rPr>
        <w:t>prípade</w:t>
      </w:r>
      <w:r w:rsidR="00C401A6" w:rsidRPr="00F14A71">
        <w:rPr>
          <w:sz w:val="14"/>
          <w:lang w:val="sk-SK"/>
        </w:rPr>
        <w:t xml:space="preserve">, že dlžník </w:t>
      </w:r>
      <w:r w:rsidRPr="00F14A71">
        <w:rPr>
          <w:sz w:val="14"/>
          <w:lang w:val="sk-SK"/>
        </w:rPr>
        <w:t xml:space="preserve">v </w:t>
      </w:r>
      <w:r w:rsidR="004954E6" w:rsidRPr="00F14A71">
        <w:rPr>
          <w:sz w:val="14"/>
          <w:lang w:val="sk-SK"/>
        </w:rPr>
        <w:t>pozícii</w:t>
      </w:r>
      <w:r w:rsidRPr="00F14A71">
        <w:rPr>
          <w:sz w:val="14"/>
          <w:lang w:val="sk-SK"/>
        </w:rPr>
        <w:t xml:space="preserve"> poddlžníka </w:t>
      </w:r>
      <w:r w:rsidR="00C401A6" w:rsidRPr="00F14A71">
        <w:rPr>
          <w:sz w:val="14"/>
          <w:lang w:val="sk-SK"/>
        </w:rPr>
        <w:t xml:space="preserve">musí </w:t>
      </w:r>
      <w:r w:rsidR="004954E6" w:rsidRPr="00F14A71">
        <w:rPr>
          <w:sz w:val="14"/>
          <w:lang w:val="sk-SK"/>
        </w:rPr>
        <w:t>plniť</w:t>
      </w:r>
      <w:r w:rsidR="00C401A6"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svoj</w:t>
      </w:r>
      <w:r w:rsidR="00C401A6"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záväzok</w:t>
      </w:r>
      <w:r w:rsidR="00C401A6"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záložnému</w:t>
      </w:r>
      <w:r w:rsidRPr="00F14A71">
        <w:rPr>
          <w:spacing w:val="-10"/>
          <w:sz w:val="14"/>
          <w:lang w:val="sk-SK"/>
        </w:rPr>
        <w:t xml:space="preserve"> </w:t>
      </w:r>
      <w:r w:rsidR="004954E6">
        <w:rPr>
          <w:sz w:val="14"/>
          <w:lang w:val="sk-SK"/>
        </w:rPr>
        <w:t>veriteľovi</w:t>
      </w:r>
      <w:r w:rsidRPr="00F14A71">
        <w:rPr>
          <w:sz w:val="14"/>
          <w:lang w:val="sk-SK"/>
        </w:rPr>
        <w:t>;</w:t>
      </w:r>
    </w:p>
    <w:p w14:paraId="166B7F99" w14:textId="1AD59895" w:rsidR="0000025D" w:rsidRPr="00F14A71" w:rsidRDefault="004954E6">
      <w:pPr>
        <w:pStyle w:val="Odstavecseseznamem"/>
        <w:numPr>
          <w:ilvl w:val="2"/>
          <w:numId w:val="2"/>
        </w:numPr>
        <w:tabs>
          <w:tab w:val="left" w:pos="1121"/>
        </w:tabs>
        <w:spacing w:line="237" w:lineRule="auto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plnen</w:t>
      </w:r>
      <w:r>
        <w:rPr>
          <w:sz w:val="14"/>
          <w:lang w:val="sk-SK"/>
        </w:rPr>
        <w:t>ie</w:t>
      </w:r>
      <w:r w:rsidR="00A9192D" w:rsidRPr="00F14A71">
        <w:rPr>
          <w:sz w:val="14"/>
          <w:lang w:val="sk-SK"/>
        </w:rPr>
        <w:t xml:space="preserve"> dlžníka Klientovi</w:t>
      </w:r>
      <w:r w:rsidR="00C401A6" w:rsidRPr="00F14A71">
        <w:rPr>
          <w:sz w:val="14"/>
          <w:lang w:val="sk-SK"/>
        </w:rPr>
        <w:t xml:space="preserve"> v </w:t>
      </w:r>
      <w:r w:rsidRPr="00F14A71">
        <w:rPr>
          <w:sz w:val="14"/>
          <w:lang w:val="sk-SK"/>
        </w:rPr>
        <w:t>súvislosti</w:t>
      </w:r>
      <w:r w:rsidR="00C401A6" w:rsidRPr="00F14A71">
        <w:rPr>
          <w:sz w:val="14"/>
          <w:lang w:val="sk-SK"/>
        </w:rPr>
        <w:t xml:space="preserve"> s Klientovou </w:t>
      </w:r>
      <w:r w:rsidRPr="00F14A71">
        <w:rPr>
          <w:sz w:val="14"/>
          <w:lang w:val="sk-SK"/>
        </w:rPr>
        <w:t>pohľadávkou</w:t>
      </w:r>
      <w:r w:rsidR="00A9192D" w:rsidRPr="00F14A71">
        <w:rPr>
          <w:sz w:val="14"/>
          <w:lang w:val="sk-SK"/>
        </w:rPr>
        <w:t xml:space="preserve"> (nap</w:t>
      </w:r>
      <w:r>
        <w:rPr>
          <w:sz w:val="14"/>
          <w:lang w:val="sk-SK"/>
        </w:rPr>
        <w:t>r</w:t>
      </w:r>
      <w:r w:rsidR="00A9192D" w:rsidRPr="00F14A71">
        <w:rPr>
          <w:sz w:val="14"/>
          <w:lang w:val="sk-SK"/>
        </w:rPr>
        <w:t xml:space="preserve">. z </w:t>
      </w:r>
      <w:r w:rsidRPr="00F14A71">
        <w:rPr>
          <w:sz w:val="14"/>
          <w:lang w:val="sk-SK"/>
        </w:rPr>
        <w:t>dôvodu</w:t>
      </w:r>
      <w:r w:rsidR="00A9192D" w:rsidRPr="00F14A71">
        <w:rPr>
          <w:sz w:val="14"/>
          <w:lang w:val="sk-SK"/>
        </w:rPr>
        <w:t xml:space="preserve"> nároku na náhradu škody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 w:rsidR="00756127">
        <w:rPr>
          <w:sz w:val="14"/>
          <w:lang w:val="sk-SK"/>
        </w:rPr>
        <w:t>vydania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bezdôvodného</w:t>
      </w:r>
      <w:r w:rsidR="00A9192D" w:rsidRPr="00F14A71">
        <w:rPr>
          <w:spacing w:val="-22"/>
          <w:sz w:val="14"/>
          <w:lang w:val="sk-SK"/>
        </w:rPr>
        <w:t xml:space="preserve"> </w:t>
      </w:r>
      <w:r>
        <w:rPr>
          <w:sz w:val="14"/>
          <w:lang w:val="sk-SK"/>
        </w:rPr>
        <w:t>obohatenia</w:t>
      </w:r>
      <w:r w:rsidR="00A9192D" w:rsidRPr="00F14A71">
        <w:rPr>
          <w:sz w:val="14"/>
          <w:lang w:val="sk-SK"/>
        </w:rPr>
        <w:t>).</w:t>
      </w:r>
    </w:p>
    <w:p w14:paraId="350AC050" w14:textId="7A187DD2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Za uspokojen</w:t>
      </w:r>
      <w:r w:rsidR="004954E6">
        <w:rPr>
          <w:sz w:val="14"/>
          <w:lang w:val="sk-SK"/>
        </w:rPr>
        <w:t>ie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sa</w:t>
      </w:r>
      <w:r w:rsidR="00C401A6"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taktiež</w:t>
      </w:r>
      <w:r w:rsidR="00C401A6"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považuje</w:t>
      </w:r>
      <w:r w:rsidR="00C401A6" w:rsidRPr="00F14A71">
        <w:rPr>
          <w:sz w:val="14"/>
          <w:lang w:val="sk-SK"/>
        </w:rPr>
        <w:t xml:space="preserve"> jej uspoko</w:t>
      </w:r>
      <w:r w:rsidRPr="00F14A71">
        <w:rPr>
          <w:sz w:val="14"/>
          <w:lang w:val="sk-SK"/>
        </w:rPr>
        <w:t>jen</w:t>
      </w:r>
      <w:r w:rsidR="004954E6">
        <w:rPr>
          <w:sz w:val="14"/>
          <w:lang w:val="sk-SK"/>
        </w:rPr>
        <w:t xml:space="preserve">ie </w:t>
      </w:r>
      <w:r w:rsidRPr="00F14A71">
        <w:rPr>
          <w:sz w:val="14"/>
          <w:lang w:val="sk-SK"/>
        </w:rPr>
        <w:t xml:space="preserve">po ukončení </w:t>
      </w:r>
      <w:r w:rsidR="004954E6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, </w:t>
      </w:r>
      <w:r w:rsidR="004954E6">
        <w:rPr>
          <w:sz w:val="14"/>
          <w:lang w:val="sk-SK"/>
        </w:rPr>
        <w:t xml:space="preserve">ak došlo k jej </w:t>
      </w:r>
      <w:r w:rsidRPr="00756127">
        <w:rPr>
          <w:sz w:val="14"/>
          <w:lang w:val="sk-SK"/>
        </w:rPr>
        <w:t>uspokojen</w:t>
      </w:r>
      <w:r w:rsidR="004954E6" w:rsidRPr="00756127">
        <w:rPr>
          <w:sz w:val="14"/>
          <w:lang w:val="sk-SK"/>
        </w:rPr>
        <w:t xml:space="preserve">iu </w:t>
      </w:r>
      <w:r w:rsidRPr="00756127">
        <w:rPr>
          <w:sz w:val="14"/>
          <w:lang w:val="sk-SK"/>
        </w:rPr>
        <w:t xml:space="preserve">za </w:t>
      </w:r>
      <w:r w:rsidR="004954E6" w:rsidRPr="00756127">
        <w:rPr>
          <w:sz w:val="14"/>
          <w:lang w:val="sk-SK"/>
        </w:rPr>
        <w:t>prispenia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p</w:t>
      </w:r>
      <w:r w:rsidR="004954E6">
        <w:rPr>
          <w:sz w:val="14"/>
          <w:lang w:val="sk-SK"/>
        </w:rPr>
        <w:t>ri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plnení</w:t>
      </w:r>
      <w:r w:rsidRPr="00F14A71">
        <w:rPr>
          <w:spacing w:val="-17"/>
          <w:sz w:val="14"/>
          <w:lang w:val="sk-SK"/>
        </w:rPr>
        <w:t xml:space="preserve"> </w:t>
      </w:r>
      <w:r w:rsidR="004954E6">
        <w:rPr>
          <w:sz w:val="14"/>
          <w:lang w:val="sk-SK"/>
        </w:rPr>
        <w:t>Zmluvy</w:t>
      </w:r>
      <w:r w:rsidRPr="00F14A71">
        <w:rPr>
          <w:sz w:val="14"/>
          <w:lang w:val="sk-SK"/>
        </w:rPr>
        <w:t>.</w:t>
      </w:r>
    </w:p>
    <w:p w14:paraId="720863E5" w14:textId="77777777" w:rsidR="009F0151" w:rsidRPr="00F14A71" w:rsidRDefault="009F0151" w:rsidP="009F0151">
      <w:pPr>
        <w:pStyle w:val="Odstavecseseznamem"/>
        <w:tabs>
          <w:tab w:val="left" w:pos="581"/>
        </w:tabs>
        <w:spacing w:line="237" w:lineRule="auto"/>
        <w:ind w:left="580" w:right="115" w:firstLine="0"/>
        <w:rPr>
          <w:sz w:val="14"/>
          <w:lang w:val="sk-SK"/>
        </w:rPr>
      </w:pPr>
    </w:p>
    <w:p w14:paraId="78808B96" w14:textId="1D9A9194" w:rsidR="0000025D" w:rsidRPr="00F14A71" w:rsidRDefault="002953DE">
      <w:pPr>
        <w:pStyle w:val="Odstavecseseznamem"/>
        <w:numPr>
          <w:ilvl w:val="1"/>
          <w:numId w:val="2"/>
        </w:numPr>
        <w:tabs>
          <w:tab w:val="left" w:pos="581"/>
        </w:tabs>
        <w:spacing w:before="22"/>
        <w:ind w:right="112"/>
        <w:rPr>
          <w:sz w:val="14"/>
          <w:lang w:val="sk-SK"/>
        </w:rPr>
      </w:pPr>
      <w:r>
        <w:rPr>
          <w:sz w:val="14"/>
          <w:lang w:val="sk-SK"/>
        </w:rPr>
        <w:t xml:space="preserve">Ak bude </w:t>
      </w:r>
      <w:r w:rsidR="00A9192D" w:rsidRPr="00F14A71">
        <w:rPr>
          <w:sz w:val="14"/>
          <w:lang w:val="sk-SK"/>
        </w:rPr>
        <w:t xml:space="preserve">k </w:t>
      </w:r>
      <w:r w:rsidRPr="00F14A71">
        <w:rPr>
          <w:sz w:val="14"/>
          <w:lang w:val="sk-SK"/>
        </w:rPr>
        <w:t>úspešnému</w:t>
      </w:r>
      <w:r w:rsidR="00A9192D" w:rsidRPr="00F14A71">
        <w:rPr>
          <w:sz w:val="14"/>
          <w:lang w:val="sk-SK"/>
        </w:rPr>
        <w:t xml:space="preserve"> vymože</w:t>
      </w:r>
      <w:r w:rsidR="008B26F8" w:rsidRPr="00F14A71">
        <w:rPr>
          <w:sz w:val="14"/>
          <w:lang w:val="sk-SK"/>
        </w:rPr>
        <w:t>n</w:t>
      </w:r>
      <w:r>
        <w:rPr>
          <w:sz w:val="14"/>
          <w:lang w:val="sk-SK"/>
        </w:rPr>
        <w:t>iu</w:t>
      </w:r>
      <w:r w:rsidR="008B26F8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pohľadávky</w:t>
      </w:r>
      <w:r w:rsidR="008B26F8" w:rsidRPr="00F14A71">
        <w:rPr>
          <w:sz w:val="14"/>
          <w:lang w:val="sk-SK"/>
        </w:rPr>
        <w:t xml:space="preserve"> Klienta </w:t>
      </w:r>
      <w:r>
        <w:rPr>
          <w:sz w:val="14"/>
          <w:lang w:val="sk-SK"/>
        </w:rPr>
        <w:t>potrebné</w:t>
      </w:r>
      <w:r w:rsidR="008B26F8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zahájiť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vymáhan</w:t>
      </w:r>
      <w:r w:rsidR="00756127">
        <w:rPr>
          <w:sz w:val="14"/>
          <w:lang w:val="sk-SK"/>
        </w:rPr>
        <w:t>ie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pohľadávky</w:t>
      </w:r>
      <w:r w:rsidR="00A9192D" w:rsidRPr="00F14A71">
        <w:rPr>
          <w:sz w:val="14"/>
          <w:lang w:val="sk-SK"/>
        </w:rPr>
        <w:t xml:space="preserve"> p</w:t>
      </w:r>
      <w:r>
        <w:rPr>
          <w:sz w:val="14"/>
          <w:lang w:val="sk-SK"/>
        </w:rPr>
        <w:t>r</w:t>
      </w:r>
      <w:r w:rsidR="00A9192D" w:rsidRPr="00F14A71">
        <w:rPr>
          <w:sz w:val="14"/>
          <w:lang w:val="sk-SK"/>
        </w:rPr>
        <w:t xml:space="preserve">ed </w:t>
      </w:r>
      <w:r>
        <w:rPr>
          <w:sz w:val="14"/>
          <w:lang w:val="sk-SK"/>
        </w:rPr>
        <w:t>súdom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C401A6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zahájiť</w:t>
      </w:r>
      <w:r w:rsidR="008B26F8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rozhodcovské</w:t>
      </w:r>
      <w:r w:rsidR="008B26F8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konanie</w:t>
      </w:r>
      <w:r w:rsidR="008B26F8" w:rsidRPr="00F14A71">
        <w:rPr>
          <w:sz w:val="14"/>
          <w:lang w:val="sk-SK"/>
        </w:rPr>
        <w:t>, event. v</w:t>
      </w:r>
      <w:r w:rsidR="00C401A6" w:rsidRPr="00F14A71">
        <w:rPr>
          <w:sz w:val="14"/>
          <w:lang w:val="sk-SK"/>
        </w:rPr>
        <w:t>ykonávac</w:t>
      </w:r>
      <w:r>
        <w:rPr>
          <w:sz w:val="14"/>
          <w:lang w:val="sk-SK"/>
        </w:rPr>
        <w:t>ie</w:t>
      </w:r>
      <w:r w:rsidR="00C401A6" w:rsidRPr="00F14A71">
        <w:rPr>
          <w:sz w:val="14"/>
          <w:lang w:val="sk-SK"/>
        </w:rPr>
        <w:t xml:space="preserve"> (exekučn</w:t>
      </w:r>
      <w:r>
        <w:rPr>
          <w:sz w:val="14"/>
          <w:lang w:val="sk-SK"/>
        </w:rPr>
        <w:t>é</w:t>
      </w:r>
      <w:r w:rsidR="00C401A6" w:rsidRPr="00F14A71">
        <w:rPr>
          <w:sz w:val="14"/>
          <w:lang w:val="sk-SK"/>
        </w:rPr>
        <w:t xml:space="preserve">) </w:t>
      </w:r>
      <w:r>
        <w:rPr>
          <w:sz w:val="14"/>
          <w:lang w:val="sk-SK"/>
        </w:rPr>
        <w:t>konanie</w:t>
      </w:r>
      <w:r w:rsidR="00C401A6" w:rsidRPr="00F14A71">
        <w:rPr>
          <w:sz w:val="14"/>
          <w:lang w:val="sk-SK"/>
        </w:rPr>
        <w:t xml:space="preserve">, </w:t>
      </w:r>
      <w:r w:rsidR="00A9192D" w:rsidRPr="00F14A71">
        <w:rPr>
          <w:sz w:val="14"/>
          <w:lang w:val="sk-SK"/>
        </w:rPr>
        <w:t xml:space="preserve">bude o tom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Klienta</w:t>
      </w:r>
      <w:r w:rsidR="00A9192D" w:rsidRPr="00F14A71">
        <w:rPr>
          <w:spacing w:val="-23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informovať</w:t>
      </w:r>
      <w:r w:rsidR="00A9192D" w:rsidRPr="00F14A71">
        <w:rPr>
          <w:sz w:val="14"/>
          <w:lang w:val="sk-SK"/>
        </w:rPr>
        <w:t>.</w:t>
      </w:r>
    </w:p>
    <w:p w14:paraId="7677E11D" w14:textId="1D278903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before="22"/>
        <w:ind w:right="116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je </w:t>
      </w:r>
      <w:r w:rsidR="004954E6" w:rsidRPr="00F14A71">
        <w:rPr>
          <w:sz w:val="14"/>
          <w:lang w:val="sk-SK"/>
        </w:rPr>
        <w:t>oprávnená</w:t>
      </w:r>
      <w:r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kedykoľvek</w:t>
      </w:r>
      <w:r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oznámiť</w:t>
      </w:r>
      <w:r w:rsidRPr="00F14A71">
        <w:rPr>
          <w:sz w:val="14"/>
          <w:lang w:val="sk-SK"/>
        </w:rPr>
        <w:t xml:space="preserve"> Klientovi, že v</w:t>
      </w:r>
      <w:r w:rsidR="004954E6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vzťahu</w:t>
      </w:r>
      <w:r w:rsidRPr="00F14A71">
        <w:rPr>
          <w:sz w:val="14"/>
          <w:lang w:val="sk-SK"/>
        </w:rPr>
        <w:t xml:space="preserve"> k určit</w:t>
      </w:r>
      <w:r w:rsidR="004954E6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pohľadávke</w:t>
      </w:r>
      <w:r w:rsidRPr="00F14A71">
        <w:rPr>
          <w:sz w:val="14"/>
          <w:lang w:val="sk-SK"/>
        </w:rPr>
        <w:t xml:space="preserve"> inkasn</w:t>
      </w:r>
      <w:r w:rsidR="004954E6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činnosť</w:t>
      </w:r>
      <w:r w:rsidRPr="00F14A71">
        <w:rPr>
          <w:sz w:val="14"/>
          <w:lang w:val="sk-SK"/>
        </w:rPr>
        <w:t xml:space="preserve"> ukončuje, a </w:t>
      </w:r>
      <w:r w:rsidR="004954E6" w:rsidRPr="00F14A71">
        <w:rPr>
          <w:sz w:val="14"/>
          <w:lang w:val="sk-SK"/>
        </w:rPr>
        <w:t>vrátiť</w:t>
      </w:r>
      <w:r w:rsidRPr="00F14A71">
        <w:rPr>
          <w:sz w:val="14"/>
          <w:lang w:val="sk-SK"/>
        </w:rPr>
        <w:t xml:space="preserve"> mu doklady</w:t>
      </w:r>
      <w:r w:rsidR="004954E6">
        <w:rPr>
          <w:sz w:val="14"/>
          <w:lang w:val="sk-SK"/>
        </w:rPr>
        <w:t xml:space="preserve"> </w:t>
      </w:r>
      <w:r w:rsidR="0002656A">
        <w:rPr>
          <w:sz w:val="14"/>
          <w:lang w:val="sk-SK"/>
        </w:rPr>
        <w:t>týkajúce sa</w:t>
      </w:r>
      <w:r w:rsidRPr="00F14A71">
        <w:rPr>
          <w:sz w:val="14"/>
          <w:lang w:val="sk-SK"/>
        </w:rPr>
        <w:t xml:space="preserve"> </w:t>
      </w:r>
      <w:r w:rsidR="004954E6" w:rsidRPr="00F14A71">
        <w:rPr>
          <w:sz w:val="14"/>
          <w:lang w:val="sk-SK"/>
        </w:rPr>
        <w:t>pohľadávk</w:t>
      </w:r>
      <w:r w:rsidR="0002656A">
        <w:rPr>
          <w:sz w:val="14"/>
          <w:lang w:val="sk-SK"/>
        </w:rPr>
        <w:t>y</w:t>
      </w:r>
      <w:r w:rsidR="00C401A6" w:rsidRPr="00F14A71">
        <w:rPr>
          <w:sz w:val="14"/>
          <w:lang w:val="sk-SK"/>
        </w:rPr>
        <w:t xml:space="preserve">, </w:t>
      </w:r>
      <w:r w:rsidR="004954E6" w:rsidRPr="00F14A71">
        <w:rPr>
          <w:sz w:val="14"/>
          <w:lang w:val="sk-SK"/>
        </w:rPr>
        <w:t>ktoré</w:t>
      </w:r>
      <w:r w:rsidR="00C401A6"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už</w:t>
      </w:r>
      <w:r w:rsidR="00C401A6" w:rsidRPr="00F14A71">
        <w:rPr>
          <w:sz w:val="14"/>
          <w:lang w:val="sk-SK"/>
        </w:rPr>
        <w:t xml:space="preserve"> event. od Klienta </w:t>
      </w:r>
      <w:r w:rsidR="004954E6" w:rsidRPr="00F14A71">
        <w:rPr>
          <w:sz w:val="14"/>
          <w:lang w:val="sk-SK"/>
        </w:rPr>
        <w:t>prevzala</w:t>
      </w:r>
      <w:r w:rsidRPr="00F14A71">
        <w:rPr>
          <w:sz w:val="14"/>
          <w:lang w:val="sk-SK"/>
        </w:rPr>
        <w:t>.  To</w:t>
      </w:r>
      <w:r w:rsidR="00C401A6" w:rsidRPr="00F14A71">
        <w:rPr>
          <w:sz w:val="14"/>
          <w:lang w:val="sk-SK"/>
        </w:rPr>
        <w:t xml:space="preserve">to právo má  </w:t>
      </w:r>
      <w:proofErr w:type="spellStart"/>
      <w:r w:rsidR="00C401A6" w:rsidRPr="00F14A71">
        <w:rPr>
          <w:sz w:val="14"/>
          <w:lang w:val="sk-SK"/>
        </w:rPr>
        <w:t>Coface</w:t>
      </w:r>
      <w:proofErr w:type="spellEnd"/>
      <w:r w:rsidR="00C401A6" w:rsidRPr="00F14A71">
        <w:rPr>
          <w:sz w:val="14"/>
          <w:lang w:val="sk-SK"/>
        </w:rPr>
        <w:t xml:space="preserve">  </w:t>
      </w:r>
      <w:r w:rsidR="001F2A95">
        <w:rPr>
          <w:sz w:val="14"/>
          <w:lang w:val="sk-SK"/>
        </w:rPr>
        <w:t>Slovensko</w:t>
      </w:r>
      <w:r w:rsidR="00C401A6"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najmä</w:t>
      </w:r>
      <w:r w:rsidRPr="00F14A71">
        <w:rPr>
          <w:sz w:val="14"/>
          <w:lang w:val="sk-SK"/>
        </w:rPr>
        <w:t xml:space="preserve"> v </w:t>
      </w:r>
      <w:r w:rsidR="004954E6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 xml:space="preserve">, že </w:t>
      </w:r>
      <w:r w:rsidR="004954E6" w:rsidRPr="00F14A71">
        <w:rPr>
          <w:sz w:val="14"/>
          <w:lang w:val="sk-SK"/>
        </w:rPr>
        <w:t>pohľadávka</w:t>
      </w:r>
      <w:r w:rsidRPr="00F14A71">
        <w:rPr>
          <w:sz w:val="14"/>
          <w:lang w:val="sk-SK"/>
        </w:rPr>
        <w:t xml:space="preserve"> je </w:t>
      </w:r>
      <w:r w:rsidR="004954E6" w:rsidRPr="00F14A71">
        <w:rPr>
          <w:sz w:val="14"/>
          <w:lang w:val="sk-SK"/>
        </w:rPr>
        <w:t>zjavne</w:t>
      </w:r>
      <w:r w:rsidRPr="00F14A71">
        <w:rPr>
          <w:sz w:val="14"/>
          <w:lang w:val="sk-SK"/>
        </w:rPr>
        <w:t xml:space="preserve"> sporná (nap</w:t>
      </w:r>
      <w:r w:rsidR="004954E6">
        <w:rPr>
          <w:sz w:val="14"/>
          <w:lang w:val="sk-SK"/>
        </w:rPr>
        <w:t>r</w:t>
      </w:r>
      <w:r w:rsidRPr="00F14A71">
        <w:rPr>
          <w:sz w:val="14"/>
          <w:lang w:val="sk-SK"/>
        </w:rPr>
        <w:t xml:space="preserve">. z </w:t>
      </w:r>
      <w:r w:rsidR="004954E6" w:rsidRPr="00F14A71">
        <w:rPr>
          <w:sz w:val="14"/>
          <w:lang w:val="sk-SK"/>
        </w:rPr>
        <w:t>dôvodu</w:t>
      </w:r>
      <w:r w:rsidRPr="00F14A71">
        <w:rPr>
          <w:sz w:val="14"/>
          <w:lang w:val="sk-SK"/>
        </w:rPr>
        <w:t xml:space="preserve"> vady </w:t>
      </w:r>
      <w:r w:rsidR="004954E6">
        <w:rPr>
          <w:sz w:val="14"/>
          <w:lang w:val="sk-SK"/>
        </w:rPr>
        <w:t>plnenia</w:t>
      </w:r>
      <w:r w:rsidRPr="00F14A71">
        <w:rPr>
          <w:sz w:val="14"/>
          <w:lang w:val="sk-SK"/>
        </w:rPr>
        <w:t xml:space="preserve"> Klienta), </w:t>
      </w:r>
      <w:r w:rsidR="004954E6" w:rsidRPr="00F14A71">
        <w:rPr>
          <w:sz w:val="14"/>
          <w:lang w:val="sk-SK"/>
        </w:rPr>
        <w:t>premlčaná</w:t>
      </w:r>
      <w:r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prekludovaná, </w:t>
      </w:r>
      <w:r w:rsidR="004954E6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že by </w:t>
      </w:r>
      <w:r w:rsidR="004954E6">
        <w:rPr>
          <w:sz w:val="14"/>
          <w:lang w:val="sk-SK"/>
        </w:rPr>
        <w:t>vykonávanie</w:t>
      </w:r>
      <w:r w:rsidRPr="00F14A71">
        <w:rPr>
          <w:sz w:val="14"/>
          <w:lang w:val="sk-SK"/>
        </w:rPr>
        <w:t xml:space="preserve"> inkasn</w:t>
      </w:r>
      <w:r w:rsidR="004954E6">
        <w:rPr>
          <w:sz w:val="14"/>
          <w:lang w:val="sk-SK"/>
        </w:rPr>
        <w:t xml:space="preserve">ej </w:t>
      </w:r>
      <w:r w:rsidRPr="00F14A71">
        <w:rPr>
          <w:sz w:val="14"/>
          <w:lang w:val="sk-SK"/>
        </w:rPr>
        <w:t>činnosti b</w:t>
      </w:r>
      <w:r w:rsidR="004954E6">
        <w:rPr>
          <w:sz w:val="14"/>
          <w:lang w:val="sk-SK"/>
        </w:rPr>
        <w:t>o</w:t>
      </w:r>
      <w:r w:rsidRPr="00F14A71">
        <w:rPr>
          <w:sz w:val="14"/>
          <w:lang w:val="sk-SK"/>
        </w:rPr>
        <w:t>lo v rozpor</w:t>
      </w:r>
      <w:r w:rsidR="004954E6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s </w:t>
      </w:r>
      <w:r w:rsidR="004954E6" w:rsidRPr="00F14A71">
        <w:rPr>
          <w:sz w:val="14"/>
          <w:lang w:val="sk-SK"/>
        </w:rPr>
        <w:t>obchodnými</w:t>
      </w:r>
      <w:r w:rsidRPr="00F14A71">
        <w:rPr>
          <w:sz w:val="14"/>
          <w:lang w:val="sk-SK"/>
        </w:rPr>
        <w:t xml:space="preserve"> </w:t>
      </w:r>
      <w:r w:rsidR="004954E6">
        <w:rPr>
          <w:sz w:val="14"/>
          <w:lang w:val="sk-SK"/>
        </w:rPr>
        <w:t>záujmami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>.</w:t>
      </w:r>
    </w:p>
    <w:p w14:paraId="68F93770" w14:textId="77777777" w:rsidR="0000025D" w:rsidRPr="00F14A71" w:rsidRDefault="0000025D">
      <w:pPr>
        <w:pStyle w:val="Zkladntext"/>
        <w:spacing w:before="10"/>
        <w:ind w:left="0" w:firstLine="0"/>
        <w:jc w:val="left"/>
        <w:rPr>
          <w:sz w:val="10"/>
          <w:lang w:val="sk-SK"/>
        </w:rPr>
      </w:pPr>
    </w:p>
    <w:p w14:paraId="3BD0B368" w14:textId="77777777" w:rsidR="0000025D" w:rsidRPr="00F14A71" w:rsidRDefault="0000025D">
      <w:pPr>
        <w:rPr>
          <w:sz w:val="10"/>
          <w:lang w:val="sk-SK"/>
        </w:rPr>
        <w:sectPr w:rsidR="0000025D" w:rsidRPr="00F14A71" w:rsidSect="008B26F8">
          <w:headerReference w:type="default" r:id="rId9"/>
          <w:footerReference w:type="default" r:id="rId10"/>
          <w:pgSz w:w="11910" w:h="16840"/>
          <w:pgMar w:top="760" w:right="880" w:bottom="740" w:left="900" w:header="568" w:footer="542" w:gutter="0"/>
          <w:cols w:space="708"/>
        </w:sectPr>
      </w:pPr>
    </w:p>
    <w:p w14:paraId="507F6FF3" w14:textId="77777777" w:rsidR="0000025D" w:rsidRPr="00F14A71" w:rsidRDefault="00A9192D">
      <w:pPr>
        <w:pStyle w:val="Nadpis1"/>
        <w:numPr>
          <w:ilvl w:val="0"/>
          <w:numId w:val="2"/>
        </w:numPr>
        <w:tabs>
          <w:tab w:val="left" w:pos="581"/>
          <w:tab w:val="left" w:pos="582"/>
        </w:tabs>
        <w:spacing w:before="99"/>
        <w:ind w:left="581" w:hanging="481"/>
        <w:rPr>
          <w:lang w:val="sk-SK"/>
        </w:rPr>
      </w:pPr>
      <w:r w:rsidRPr="00F14A71">
        <w:rPr>
          <w:color w:val="00396B"/>
          <w:lang w:val="sk-SK"/>
        </w:rPr>
        <w:t>Práva a povinnosti</w:t>
      </w:r>
      <w:r w:rsidRPr="00F14A71">
        <w:rPr>
          <w:color w:val="00396B"/>
          <w:spacing w:val="-15"/>
          <w:lang w:val="sk-SK"/>
        </w:rPr>
        <w:t xml:space="preserve"> </w:t>
      </w:r>
      <w:r w:rsidRPr="00F14A71">
        <w:rPr>
          <w:color w:val="00396B"/>
          <w:lang w:val="sk-SK"/>
        </w:rPr>
        <w:t>Klienta</w:t>
      </w:r>
    </w:p>
    <w:p w14:paraId="43F6AEF2" w14:textId="0D42CD87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  <w:tab w:val="left" w:pos="582"/>
        </w:tabs>
        <w:spacing w:before="21"/>
        <w:ind w:left="581" w:hanging="481"/>
        <w:rPr>
          <w:sz w:val="14"/>
          <w:lang w:val="sk-SK"/>
        </w:rPr>
      </w:pPr>
      <w:r w:rsidRPr="00F14A71">
        <w:rPr>
          <w:sz w:val="14"/>
          <w:lang w:val="sk-SK"/>
        </w:rPr>
        <w:t>Za inkasn</w:t>
      </w:r>
      <w:r w:rsidR="008D0922">
        <w:rPr>
          <w:sz w:val="14"/>
          <w:lang w:val="sk-SK"/>
        </w:rPr>
        <w:t xml:space="preserve">ú </w:t>
      </w:r>
      <w:r w:rsidR="008D0922" w:rsidRPr="00F14A71">
        <w:rPr>
          <w:sz w:val="14"/>
          <w:lang w:val="sk-SK"/>
        </w:rPr>
        <w:t>činnosť</w:t>
      </w:r>
      <w:r w:rsidRPr="00F14A71">
        <w:rPr>
          <w:sz w:val="14"/>
          <w:lang w:val="sk-SK"/>
        </w:rPr>
        <w:t xml:space="preserve"> zaplatí Klient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 xml:space="preserve">Slovensko </w:t>
      </w:r>
      <w:r w:rsidRPr="00F14A71">
        <w:rPr>
          <w:spacing w:val="-27"/>
          <w:sz w:val="14"/>
          <w:lang w:val="sk-SK"/>
        </w:rPr>
        <w:t xml:space="preserve"> </w:t>
      </w:r>
      <w:r w:rsidR="008D0922" w:rsidRPr="00F14A71">
        <w:rPr>
          <w:sz w:val="14"/>
          <w:lang w:val="sk-SK"/>
        </w:rPr>
        <w:t>odmenu</w:t>
      </w:r>
      <w:r w:rsidRPr="00F14A71">
        <w:rPr>
          <w:sz w:val="14"/>
          <w:lang w:val="sk-SK"/>
        </w:rPr>
        <w:t>.</w:t>
      </w:r>
    </w:p>
    <w:p w14:paraId="69A24271" w14:textId="220DA4FC" w:rsidR="0000025D" w:rsidRPr="00F14A71" w:rsidRDefault="009F0151">
      <w:pPr>
        <w:pStyle w:val="Odstavecseseznamem"/>
        <w:numPr>
          <w:ilvl w:val="1"/>
          <w:numId w:val="2"/>
        </w:numPr>
        <w:tabs>
          <w:tab w:val="left" w:pos="582"/>
        </w:tabs>
        <w:spacing w:before="19"/>
        <w:ind w:left="581" w:hanging="481"/>
        <w:rPr>
          <w:sz w:val="14"/>
          <w:lang w:val="sk-SK"/>
        </w:rPr>
      </w:pPr>
      <w:r w:rsidRPr="00F14A71">
        <w:rPr>
          <w:sz w:val="14"/>
          <w:lang w:val="sk-SK"/>
        </w:rPr>
        <w:t>Klient s</w:t>
      </w:r>
      <w:r w:rsidR="0049551D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49551D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, že </w:t>
      </w:r>
      <w:r w:rsidR="0049551D">
        <w:rPr>
          <w:sz w:val="14"/>
          <w:lang w:val="sk-SK"/>
        </w:rPr>
        <w:t>pokiaľ</w:t>
      </w:r>
      <w:r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id</w:t>
      </w:r>
      <w:r w:rsidRPr="00F14A71">
        <w:rPr>
          <w:sz w:val="14"/>
          <w:lang w:val="sk-SK"/>
        </w:rPr>
        <w:t xml:space="preserve">e o </w:t>
      </w:r>
      <w:r w:rsidR="00D92065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EE2BE4">
        <w:rPr>
          <w:sz w:val="14"/>
          <w:lang w:val="sk-SK"/>
        </w:rPr>
        <w:t>odovzdané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</w:t>
      </w:r>
      <w:r w:rsidR="00A9192D" w:rsidRPr="00F14A71">
        <w:rPr>
          <w:sz w:val="14"/>
          <w:lang w:val="sk-SK"/>
        </w:rPr>
        <w:t>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EE2BE4">
        <w:rPr>
          <w:sz w:val="14"/>
          <w:lang w:val="sk-SK"/>
        </w:rPr>
        <w:t xml:space="preserve"> </w:t>
      </w:r>
      <w:r w:rsidR="00EE2BE4" w:rsidRPr="00EE2BE4">
        <w:rPr>
          <w:sz w:val="14"/>
          <w:lang w:val="sk-SK"/>
        </w:rPr>
        <w:t>na</w:t>
      </w:r>
      <w:r w:rsidR="00A9192D" w:rsidRPr="00EE2BE4">
        <w:rPr>
          <w:sz w:val="14"/>
          <w:lang w:val="sk-SK"/>
        </w:rPr>
        <w:t xml:space="preserve"> inkasn</w:t>
      </w:r>
      <w:r w:rsidR="00EE2BE4" w:rsidRPr="00EE2BE4">
        <w:rPr>
          <w:sz w:val="14"/>
          <w:lang w:val="sk-SK"/>
        </w:rPr>
        <w:t>ú</w:t>
      </w:r>
      <w:r w:rsidR="00A9192D" w:rsidRPr="00EE2BE4">
        <w:rPr>
          <w:sz w:val="14"/>
          <w:lang w:val="sk-SK"/>
        </w:rPr>
        <w:t xml:space="preserve"> činnos</w:t>
      </w:r>
      <w:r w:rsidR="00EE2BE4" w:rsidRPr="00EE2BE4">
        <w:rPr>
          <w:sz w:val="14"/>
          <w:lang w:val="sk-SK"/>
        </w:rPr>
        <w:t>ť</w:t>
      </w:r>
      <w:r w:rsidRPr="00EE2BE4">
        <w:rPr>
          <w:sz w:val="14"/>
          <w:lang w:val="sk-SK"/>
        </w:rPr>
        <w:t xml:space="preserve">, </w:t>
      </w:r>
      <w:r w:rsidR="005A07EC" w:rsidRPr="00EE2BE4">
        <w:rPr>
          <w:sz w:val="14"/>
          <w:lang w:val="sk-SK"/>
        </w:rPr>
        <w:t>po</w:t>
      </w:r>
      <w:r w:rsidR="005A07EC" w:rsidRPr="00F14A71">
        <w:rPr>
          <w:sz w:val="14"/>
          <w:lang w:val="sk-SK"/>
        </w:rPr>
        <w:t xml:space="preserve"> dobu </w:t>
      </w:r>
      <w:r w:rsidR="00D92065">
        <w:rPr>
          <w:sz w:val="14"/>
          <w:lang w:val="sk-SK"/>
        </w:rPr>
        <w:t>trvania</w:t>
      </w:r>
      <w:r w:rsidR="005A07EC"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 xml:space="preserve">Zmluvy </w:t>
      </w:r>
      <w:r w:rsidR="00D92065" w:rsidRPr="00F14A71">
        <w:rPr>
          <w:sz w:val="14"/>
          <w:lang w:val="sk-SK"/>
        </w:rPr>
        <w:t>neuzavrie</w:t>
      </w:r>
      <w:r w:rsidR="00A9192D" w:rsidRPr="00F14A71">
        <w:rPr>
          <w:sz w:val="14"/>
          <w:lang w:val="sk-SK"/>
        </w:rPr>
        <w:t xml:space="preserve"> s </w:t>
      </w:r>
      <w:r w:rsidR="00D92065">
        <w:rPr>
          <w:sz w:val="14"/>
          <w:lang w:val="sk-SK"/>
        </w:rPr>
        <w:t>treťou</w:t>
      </w:r>
      <w:r w:rsidR="00A9192D" w:rsidRPr="00F14A71">
        <w:rPr>
          <w:sz w:val="14"/>
          <w:lang w:val="sk-SK"/>
        </w:rPr>
        <w:t xml:space="preserve"> osobou </w:t>
      </w:r>
      <w:r w:rsidR="00D92065">
        <w:rPr>
          <w:sz w:val="14"/>
          <w:lang w:val="sk-SK"/>
        </w:rPr>
        <w:t>zmluvu</w:t>
      </w:r>
      <w:r w:rsidR="005A07EC" w:rsidRPr="00F14A71">
        <w:rPr>
          <w:sz w:val="14"/>
          <w:lang w:val="sk-SK"/>
        </w:rPr>
        <w:t xml:space="preserve"> s </w:t>
      </w:r>
      <w:r w:rsidR="00D92065">
        <w:rPr>
          <w:sz w:val="14"/>
          <w:lang w:val="sk-SK"/>
        </w:rPr>
        <w:t>rovnakým</w:t>
      </w:r>
      <w:r w:rsidR="005A07EC"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alebo</w:t>
      </w:r>
      <w:r w:rsidR="005A07EC" w:rsidRPr="00F14A71">
        <w:rPr>
          <w:sz w:val="14"/>
          <w:lang w:val="sk-SK"/>
        </w:rPr>
        <w:t xml:space="preserve"> obdobným </w:t>
      </w:r>
      <w:r w:rsidR="00D92065" w:rsidRPr="00F14A71">
        <w:rPr>
          <w:sz w:val="14"/>
          <w:lang w:val="sk-SK"/>
        </w:rPr>
        <w:t>predmetom</w:t>
      </w:r>
      <w:r w:rsidR="00A9192D" w:rsidRPr="00F14A71">
        <w:rPr>
          <w:sz w:val="14"/>
          <w:lang w:val="sk-SK"/>
        </w:rPr>
        <w:t xml:space="preserve"> a </w:t>
      </w:r>
      <w:r w:rsidR="00D92065" w:rsidRPr="00F14A71">
        <w:rPr>
          <w:sz w:val="14"/>
          <w:lang w:val="sk-SK"/>
        </w:rPr>
        <w:t>účelom</w:t>
      </w:r>
      <w:r w:rsidR="00A9192D" w:rsidRPr="00F14A71">
        <w:rPr>
          <w:sz w:val="14"/>
          <w:lang w:val="sk-SK"/>
        </w:rPr>
        <w:t xml:space="preserve"> ako s </w:t>
      </w:r>
      <w:proofErr w:type="spellStart"/>
      <w:r w:rsidR="00A9192D" w:rsidRPr="00F14A71">
        <w:rPr>
          <w:sz w:val="14"/>
          <w:lang w:val="sk-SK"/>
        </w:rPr>
        <w:t>Cof</w:t>
      </w:r>
      <w:r w:rsidR="005A07EC" w:rsidRPr="00F14A71">
        <w:rPr>
          <w:sz w:val="14"/>
          <w:lang w:val="sk-SK"/>
        </w:rPr>
        <w:t>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ani inak nebude </w:t>
      </w:r>
      <w:r w:rsidR="00D92065">
        <w:rPr>
          <w:sz w:val="14"/>
          <w:lang w:val="sk-SK"/>
        </w:rPr>
        <w:t>vykonávať</w:t>
      </w:r>
      <w:r w:rsidR="00A9192D" w:rsidRPr="00F14A71">
        <w:rPr>
          <w:sz w:val="14"/>
          <w:lang w:val="sk-SK"/>
        </w:rPr>
        <w:t xml:space="preserve"> inkaso </w:t>
      </w:r>
      <w:r w:rsidR="00D92065" w:rsidRPr="00F14A71">
        <w:rPr>
          <w:sz w:val="14"/>
          <w:lang w:val="sk-SK"/>
        </w:rPr>
        <w:t>pohľadávok</w:t>
      </w:r>
      <w:r w:rsidR="00A9192D" w:rsidRPr="00F14A71">
        <w:rPr>
          <w:sz w:val="14"/>
          <w:lang w:val="sk-SK"/>
        </w:rPr>
        <w:t xml:space="preserve"> </w:t>
      </w:r>
      <w:r w:rsidR="00EE2BE4">
        <w:rPr>
          <w:sz w:val="14"/>
          <w:lang w:val="sk-SK"/>
        </w:rPr>
        <w:t>odovzdaných</w:t>
      </w:r>
      <w:r w:rsidR="00A9192D" w:rsidRPr="00F14A71">
        <w:rPr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sám ani </w:t>
      </w:r>
      <w:r w:rsidR="00D92065" w:rsidRPr="00F14A71">
        <w:rPr>
          <w:sz w:val="14"/>
          <w:lang w:val="sk-SK"/>
        </w:rPr>
        <w:t>prostredníctvom</w:t>
      </w:r>
      <w:r w:rsidR="00A9192D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tretích</w:t>
      </w:r>
      <w:r w:rsidR="00A9192D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osôb</w:t>
      </w:r>
      <w:r w:rsidR="005A07EC" w:rsidRPr="00F14A71">
        <w:rPr>
          <w:sz w:val="14"/>
          <w:lang w:val="sk-SK"/>
        </w:rPr>
        <w:t xml:space="preserve">; v </w:t>
      </w:r>
      <w:r w:rsidR="00D92065" w:rsidRPr="00F14A71">
        <w:rPr>
          <w:sz w:val="14"/>
          <w:lang w:val="sk-SK"/>
        </w:rPr>
        <w:t>prípade</w:t>
      </w:r>
      <w:r w:rsidR="005A07EC" w:rsidRPr="00F14A71">
        <w:rPr>
          <w:sz w:val="14"/>
          <w:lang w:val="sk-SK"/>
        </w:rPr>
        <w:t xml:space="preserve"> porušen</w:t>
      </w:r>
      <w:r w:rsidR="00D92065">
        <w:rPr>
          <w:sz w:val="14"/>
          <w:lang w:val="sk-SK"/>
        </w:rPr>
        <w:t>ia</w:t>
      </w:r>
      <w:r w:rsidR="005A07EC" w:rsidRPr="00F14A71">
        <w:rPr>
          <w:sz w:val="14"/>
          <w:lang w:val="sk-SK"/>
        </w:rPr>
        <w:t xml:space="preserve"> tohto </w:t>
      </w:r>
      <w:r w:rsidR="00D92065" w:rsidRPr="00F14A71">
        <w:rPr>
          <w:sz w:val="14"/>
          <w:lang w:val="sk-SK"/>
        </w:rPr>
        <w:t>záväzku</w:t>
      </w:r>
      <w:r w:rsidR="00A9192D" w:rsidRPr="00F14A71">
        <w:rPr>
          <w:sz w:val="14"/>
          <w:lang w:val="sk-SK"/>
        </w:rPr>
        <w:t xml:space="preserve"> je </w:t>
      </w:r>
      <w:r w:rsidR="00D92065" w:rsidRPr="00F14A71">
        <w:rPr>
          <w:sz w:val="14"/>
          <w:lang w:val="sk-SK"/>
        </w:rPr>
        <w:t>povinn</w:t>
      </w:r>
      <w:r w:rsidR="00D92065">
        <w:rPr>
          <w:sz w:val="14"/>
          <w:lang w:val="sk-SK"/>
        </w:rPr>
        <w:t>ý</w:t>
      </w:r>
      <w:r w:rsidR="00A9192D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zaplatiť</w:t>
      </w:r>
      <w:r w:rsidR="00A9192D" w:rsidRPr="00F14A71">
        <w:rPr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</w:t>
      </w:r>
      <w:r w:rsidR="005A07EC" w:rsidRPr="00F14A71">
        <w:rPr>
          <w:sz w:val="14"/>
          <w:lang w:val="sk-SK"/>
        </w:rPr>
        <w:t>face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odmenu</w:t>
      </w:r>
      <w:r w:rsidR="005A07EC" w:rsidRPr="00F14A71">
        <w:rPr>
          <w:sz w:val="14"/>
          <w:lang w:val="sk-SK"/>
        </w:rPr>
        <w:t xml:space="preserve"> v </w:t>
      </w:r>
      <w:r w:rsidR="00D92065">
        <w:rPr>
          <w:sz w:val="14"/>
          <w:lang w:val="sk-SK"/>
        </w:rPr>
        <w:t>rovnakej</w:t>
      </w:r>
      <w:r w:rsidR="005A07EC" w:rsidRPr="00F14A71">
        <w:rPr>
          <w:sz w:val="14"/>
          <w:lang w:val="sk-SK"/>
        </w:rPr>
        <w:t xml:space="preserve"> vý</w:t>
      </w:r>
      <w:r w:rsidR="00A9192D" w:rsidRPr="00F14A71">
        <w:rPr>
          <w:sz w:val="14"/>
          <w:lang w:val="sk-SK"/>
        </w:rPr>
        <w:t>š</w:t>
      </w:r>
      <w:r w:rsidR="00D92065">
        <w:rPr>
          <w:sz w:val="14"/>
          <w:lang w:val="sk-SK"/>
        </w:rPr>
        <w:t>ke</w:t>
      </w:r>
      <w:r w:rsidR="00A9192D" w:rsidRPr="00F14A71">
        <w:rPr>
          <w:sz w:val="14"/>
          <w:lang w:val="sk-SK"/>
        </w:rPr>
        <w:t xml:space="preserve">, ako </w:t>
      </w:r>
      <w:r w:rsidR="00D92065">
        <w:rPr>
          <w:sz w:val="14"/>
          <w:lang w:val="sk-SK"/>
        </w:rPr>
        <w:t>ke</w:t>
      </w:r>
      <w:r w:rsidR="00A9192D" w:rsidRPr="00F14A71">
        <w:rPr>
          <w:sz w:val="14"/>
          <w:lang w:val="sk-SK"/>
        </w:rPr>
        <w:t>by uspokojen</w:t>
      </w:r>
      <w:r w:rsidR="00D92065">
        <w:rPr>
          <w:sz w:val="14"/>
          <w:lang w:val="sk-SK"/>
        </w:rPr>
        <w:t xml:space="preserve">ie </w:t>
      </w:r>
      <w:r w:rsidR="00A9192D" w:rsidRPr="00F14A71">
        <w:rPr>
          <w:sz w:val="14"/>
          <w:lang w:val="sk-SK"/>
        </w:rPr>
        <w:t>t</w:t>
      </w:r>
      <w:r w:rsidR="00D92065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to </w:t>
      </w:r>
      <w:r w:rsidR="00D92065" w:rsidRPr="00F14A71">
        <w:rPr>
          <w:sz w:val="14"/>
          <w:lang w:val="sk-SK"/>
        </w:rPr>
        <w:t>pohľadávky</w:t>
      </w:r>
      <w:r w:rsidR="00A9192D" w:rsidRPr="00F14A71">
        <w:rPr>
          <w:sz w:val="14"/>
          <w:lang w:val="sk-SK"/>
        </w:rPr>
        <w:t xml:space="preserve"> v rámci sv</w:t>
      </w:r>
      <w:r w:rsidR="00D92065">
        <w:rPr>
          <w:sz w:val="14"/>
          <w:lang w:val="sk-SK"/>
        </w:rPr>
        <w:t>ojej</w:t>
      </w:r>
      <w:r w:rsidR="00A9192D" w:rsidRPr="00F14A71">
        <w:rPr>
          <w:sz w:val="14"/>
          <w:lang w:val="sk-SK"/>
        </w:rPr>
        <w:t xml:space="preserve"> inkasn</w:t>
      </w:r>
      <w:r w:rsidR="00D92065"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 činnosti </w:t>
      </w:r>
      <w:r w:rsidR="00D92065">
        <w:rPr>
          <w:sz w:val="14"/>
          <w:lang w:val="sk-SK"/>
        </w:rPr>
        <w:t>zariadila</w:t>
      </w:r>
      <w:r w:rsidR="00A9192D" w:rsidRPr="00F14A71">
        <w:rPr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pacing w:val="-17"/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>.</w:t>
      </w:r>
    </w:p>
    <w:p w14:paraId="10DBE2AA" w14:textId="7C795460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2"/>
        </w:tabs>
        <w:spacing w:before="22"/>
        <w:ind w:left="581" w:hanging="481"/>
        <w:rPr>
          <w:sz w:val="14"/>
          <w:lang w:val="sk-SK"/>
        </w:rPr>
      </w:pPr>
      <w:r w:rsidRPr="00F14A71">
        <w:rPr>
          <w:sz w:val="14"/>
          <w:lang w:val="sk-SK"/>
        </w:rPr>
        <w:t>Klient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, </w:t>
      </w:r>
      <w:r w:rsidR="00D92065">
        <w:rPr>
          <w:sz w:val="14"/>
          <w:lang w:val="sk-SK"/>
        </w:rPr>
        <w:t xml:space="preserve">ak ho </w:t>
      </w:r>
      <w:r w:rsidR="009F0151" w:rsidRPr="00F14A71">
        <w:rPr>
          <w:sz w:val="14"/>
          <w:lang w:val="sk-SK"/>
        </w:rPr>
        <w:t xml:space="preserve">o to </w:t>
      </w:r>
      <w:proofErr w:type="spellStart"/>
      <w:r w:rsidR="009F0151" w:rsidRPr="00F14A71">
        <w:rPr>
          <w:sz w:val="14"/>
          <w:lang w:val="sk-SK"/>
        </w:rPr>
        <w:t>Coface</w:t>
      </w:r>
      <w:proofErr w:type="spellEnd"/>
      <w:r w:rsidR="009F0151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9F0151"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požiada</w:t>
      </w:r>
      <w:r w:rsidR="009F0151" w:rsidRPr="00F14A71">
        <w:rPr>
          <w:sz w:val="14"/>
          <w:lang w:val="sk-SK"/>
        </w:rPr>
        <w:t xml:space="preserve">, </w:t>
      </w:r>
      <w:r w:rsidR="00D92065">
        <w:rPr>
          <w:sz w:val="14"/>
          <w:lang w:val="sk-SK"/>
        </w:rPr>
        <w:t>bezodkladne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informovať</w:t>
      </w:r>
      <w:r w:rsidRPr="00F14A71">
        <w:rPr>
          <w:sz w:val="14"/>
          <w:lang w:val="sk-SK"/>
        </w:rPr>
        <w:t xml:space="preserve"> dlžníka o </w:t>
      </w:r>
      <w:r w:rsidR="00EE2BE4">
        <w:rPr>
          <w:sz w:val="14"/>
          <w:lang w:val="sk-SK"/>
        </w:rPr>
        <w:t>odovzdaní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pohľadávky</w:t>
      </w:r>
      <w:r w:rsidRPr="00F14A71">
        <w:rPr>
          <w:sz w:val="14"/>
          <w:lang w:val="sk-SK"/>
        </w:rPr>
        <w:t xml:space="preserve"> </w:t>
      </w:r>
      <w:r w:rsidR="00EE2BE4" w:rsidRPr="00EE2BE4">
        <w:rPr>
          <w:sz w:val="14"/>
          <w:lang w:val="sk-SK"/>
        </w:rPr>
        <w:t>na</w:t>
      </w:r>
      <w:r w:rsidRPr="00EE2BE4">
        <w:rPr>
          <w:sz w:val="14"/>
          <w:lang w:val="sk-SK"/>
        </w:rPr>
        <w:t xml:space="preserve"> inkasn</w:t>
      </w:r>
      <w:r w:rsidR="00EE2BE4" w:rsidRPr="00EE2BE4">
        <w:rPr>
          <w:sz w:val="14"/>
          <w:lang w:val="sk-SK"/>
        </w:rPr>
        <w:t>ú</w:t>
      </w:r>
      <w:r w:rsidRPr="00EE2BE4">
        <w:rPr>
          <w:sz w:val="14"/>
          <w:lang w:val="sk-SK"/>
        </w:rPr>
        <w:t xml:space="preserve"> činnos</w:t>
      </w:r>
      <w:r w:rsidR="00EE2BE4" w:rsidRPr="00EE2BE4">
        <w:rPr>
          <w:sz w:val="14"/>
          <w:lang w:val="sk-SK"/>
        </w:rPr>
        <w:t>ť</w:t>
      </w:r>
      <w:r w:rsidRPr="00EE2BE4">
        <w:rPr>
          <w:sz w:val="14"/>
          <w:lang w:val="sk-SK"/>
        </w:rPr>
        <w:t xml:space="preserve">, </w:t>
      </w:r>
      <w:r w:rsidR="00D92065" w:rsidRPr="00EE2BE4">
        <w:rPr>
          <w:sz w:val="14"/>
          <w:lang w:val="sk-SK"/>
        </w:rPr>
        <w:t>ako</w:t>
      </w:r>
      <w:r w:rsidR="00D92065">
        <w:rPr>
          <w:sz w:val="14"/>
          <w:lang w:val="sk-SK"/>
        </w:rPr>
        <w:t xml:space="preserve"> aj</w:t>
      </w:r>
      <w:r w:rsidRPr="00F14A71">
        <w:rPr>
          <w:sz w:val="14"/>
          <w:lang w:val="sk-SK"/>
        </w:rPr>
        <w:t xml:space="preserve"> o tom, že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môže</w:t>
      </w:r>
      <w:r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vykonávaním</w:t>
      </w:r>
      <w:r w:rsidRPr="00F14A71">
        <w:rPr>
          <w:sz w:val="14"/>
          <w:lang w:val="sk-SK"/>
        </w:rPr>
        <w:t xml:space="preserve"> inkasn</w:t>
      </w:r>
      <w:r w:rsidR="00D92065">
        <w:rPr>
          <w:sz w:val="14"/>
          <w:lang w:val="sk-SK"/>
        </w:rPr>
        <w:t xml:space="preserve">ej </w:t>
      </w:r>
      <w:r w:rsidRPr="00F14A71">
        <w:rPr>
          <w:sz w:val="14"/>
          <w:lang w:val="sk-SK"/>
        </w:rPr>
        <w:t xml:space="preserve">činnosti </w:t>
      </w:r>
      <w:r w:rsidR="00D92065" w:rsidRPr="00F14A71">
        <w:rPr>
          <w:sz w:val="14"/>
          <w:lang w:val="sk-SK"/>
        </w:rPr>
        <w:t>poveriť</w:t>
      </w:r>
      <w:r w:rsidRPr="00F14A71">
        <w:rPr>
          <w:sz w:val="14"/>
          <w:lang w:val="sk-SK"/>
        </w:rPr>
        <w:t xml:space="preserve"> t</w:t>
      </w:r>
      <w:r w:rsidR="00D92065">
        <w:rPr>
          <w:sz w:val="14"/>
          <w:lang w:val="sk-SK"/>
        </w:rPr>
        <w:t xml:space="preserve">retiu </w:t>
      </w:r>
      <w:r w:rsidRPr="00F14A71">
        <w:rPr>
          <w:sz w:val="14"/>
          <w:lang w:val="sk-SK"/>
        </w:rPr>
        <w:t>osobu</w:t>
      </w:r>
      <w:r w:rsidRPr="00F14A71">
        <w:rPr>
          <w:spacing w:val="-29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(</w:t>
      </w:r>
      <w:r w:rsidR="00D92065" w:rsidRPr="00F14A71">
        <w:rPr>
          <w:sz w:val="14"/>
          <w:lang w:val="sk-SK"/>
        </w:rPr>
        <w:t>subdodávateľa</w:t>
      </w:r>
      <w:r w:rsidRPr="00F14A71">
        <w:rPr>
          <w:sz w:val="14"/>
          <w:lang w:val="sk-SK"/>
        </w:rPr>
        <w:t>).</w:t>
      </w:r>
    </w:p>
    <w:p w14:paraId="5E933FAA" w14:textId="629F8E92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2"/>
        </w:tabs>
        <w:spacing w:before="22"/>
        <w:ind w:left="581" w:right="1" w:hanging="481"/>
        <w:rPr>
          <w:sz w:val="14"/>
          <w:lang w:val="sk-SK"/>
        </w:rPr>
      </w:pPr>
      <w:r w:rsidRPr="00F14A71">
        <w:rPr>
          <w:sz w:val="14"/>
          <w:lang w:val="sk-SK"/>
        </w:rPr>
        <w:t>Klient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spolupracovať</w:t>
      </w:r>
      <w:r w:rsidRPr="00F14A71">
        <w:rPr>
          <w:sz w:val="14"/>
          <w:lang w:val="sk-SK"/>
        </w:rPr>
        <w:t xml:space="preserve"> s </w:t>
      </w:r>
      <w:proofErr w:type="spellStart"/>
      <w:r w:rsidRPr="00F14A71">
        <w:rPr>
          <w:sz w:val="14"/>
          <w:lang w:val="sk-SK"/>
        </w:rPr>
        <w:t>Co</w:t>
      </w:r>
      <w:r w:rsidR="005A07EC" w:rsidRPr="00F14A71">
        <w:rPr>
          <w:sz w:val="14"/>
          <w:lang w:val="sk-SK"/>
        </w:rPr>
        <w:t>face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po cel</w:t>
      </w:r>
      <w:r w:rsidR="00D92065">
        <w:rPr>
          <w:sz w:val="14"/>
          <w:lang w:val="sk-SK"/>
        </w:rPr>
        <w:t>ú</w:t>
      </w:r>
      <w:r w:rsidR="005A07EC" w:rsidRPr="00F14A71">
        <w:rPr>
          <w:sz w:val="14"/>
          <w:lang w:val="sk-SK"/>
        </w:rPr>
        <w:t xml:space="preserve"> do</w:t>
      </w:r>
      <w:r w:rsidRPr="00F14A71">
        <w:rPr>
          <w:sz w:val="14"/>
          <w:lang w:val="sk-SK"/>
        </w:rPr>
        <w:t xml:space="preserve">bu </w:t>
      </w:r>
      <w:r w:rsidR="00D92065">
        <w:rPr>
          <w:sz w:val="14"/>
          <w:lang w:val="sk-SK"/>
        </w:rPr>
        <w:t>vykonávania</w:t>
      </w:r>
      <w:r w:rsidRPr="00F14A71">
        <w:rPr>
          <w:sz w:val="14"/>
          <w:lang w:val="sk-SK"/>
        </w:rPr>
        <w:t xml:space="preserve"> inkasn</w:t>
      </w:r>
      <w:r w:rsidR="00D92065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činno</w:t>
      </w:r>
      <w:r w:rsidR="005A07EC" w:rsidRPr="00F14A71">
        <w:rPr>
          <w:sz w:val="14"/>
          <w:lang w:val="sk-SK"/>
        </w:rPr>
        <w:t xml:space="preserve">sti a </w:t>
      </w:r>
      <w:r w:rsidR="00D92065" w:rsidRPr="00F14A71">
        <w:rPr>
          <w:sz w:val="14"/>
          <w:lang w:val="sk-SK"/>
        </w:rPr>
        <w:t>poskytovať</w:t>
      </w:r>
      <w:r w:rsidR="005A07EC" w:rsidRPr="00F14A71">
        <w:rPr>
          <w:sz w:val="14"/>
          <w:lang w:val="sk-SK"/>
        </w:rPr>
        <w:t xml:space="preserve"> j</w:t>
      </w:r>
      <w:r w:rsidR="00D92065">
        <w:rPr>
          <w:sz w:val="14"/>
          <w:lang w:val="sk-SK"/>
        </w:rPr>
        <w:t>ej</w:t>
      </w:r>
      <w:r w:rsidR="005A07EC" w:rsidRPr="00F14A71">
        <w:rPr>
          <w:sz w:val="14"/>
          <w:lang w:val="sk-SK"/>
        </w:rPr>
        <w:t xml:space="preserve"> vhod</w:t>
      </w:r>
      <w:r w:rsidR="00D92065">
        <w:rPr>
          <w:sz w:val="14"/>
          <w:lang w:val="sk-SK"/>
        </w:rPr>
        <w:t>nú</w:t>
      </w:r>
      <w:r w:rsidR="005A07EC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súčinnosť</w:t>
      </w:r>
      <w:r w:rsidRPr="00F14A71">
        <w:rPr>
          <w:sz w:val="14"/>
          <w:lang w:val="sk-SK"/>
        </w:rPr>
        <w:t>. Klient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="005A07EC" w:rsidRPr="00F14A71">
        <w:rPr>
          <w:sz w:val="14"/>
          <w:lang w:val="sk-SK"/>
        </w:rPr>
        <w:t xml:space="preserve"> </w:t>
      </w:r>
      <w:r w:rsidR="00EE2BE4">
        <w:rPr>
          <w:sz w:val="14"/>
          <w:lang w:val="sk-SK"/>
        </w:rPr>
        <w:t>odovzdávať</w:t>
      </w:r>
      <w:r w:rsidR="005A07EC" w:rsidRPr="00F14A71">
        <w:rPr>
          <w:sz w:val="14"/>
          <w:lang w:val="sk-SK"/>
        </w:rPr>
        <w:t xml:space="preserve"> </w:t>
      </w:r>
      <w:proofErr w:type="spellStart"/>
      <w:r w:rsidR="005A07EC" w:rsidRPr="00F14A71">
        <w:rPr>
          <w:sz w:val="14"/>
          <w:lang w:val="sk-SK"/>
        </w:rPr>
        <w:t>Coface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</w:t>
      </w:r>
      <w:r w:rsidR="00D92065" w:rsidRPr="00EE2BE4">
        <w:rPr>
          <w:sz w:val="14"/>
          <w:lang w:val="sk-SK"/>
        </w:rPr>
        <w:t>pohľadávky</w:t>
      </w:r>
      <w:r w:rsidRPr="00EE2BE4">
        <w:rPr>
          <w:sz w:val="14"/>
          <w:lang w:val="sk-SK"/>
        </w:rPr>
        <w:t xml:space="preserve"> </w:t>
      </w:r>
      <w:r w:rsidR="00EE2BE4" w:rsidRPr="00EE2BE4">
        <w:rPr>
          <w:sz w:val="14"/>
          <w:lang w:val="sk-SK"/>
        </w:rPr>
        <w:t xml:space="preserve">na </w:t>
      </w:r>
      <w:r w:rsidR="005A07EC" w:rsidRPr="00EE2BE4">
        <w:rPr>
          <w:sz w:val="14"/>
          <w:lang w:val="sk-SK"/>
        </w:rPr>
        <w:t>inkasn</w:t>
      </w:r>
      <w:r w:rsidR="00EE2BE4" w:rsidRPr="00EE2BE4">
        <w:rPr>
          <w:sz w:val="14"/>
          <w:lang w:val="sk-SK"/>
        </w:rPr>
        <w:t xml:space="preserve">ú </w:t>
      </w:r>
      <w:r w:rsidR="005A07EC" w:rsidRPr="00EE2BE4">
        <w:rPr>
          <w:sz w:val="14"/>
          <w:lang w:val="sk-SK"/>
        </w:rPr>
        <w:t>činnos</w:t>
      </w:r>
      <w:r w:rsidR="00EE2BE4" w:rsidRPr="00EE2BE4">
        <w:rPr>
          <w:sz w:val="14"/>
          <w:lang w:val="sk-SK"/>
        </w:rPr>
        <w:t>ť</w:t>
      </w:r>
      <w:r w:rsidR="005A07EC" w:rsidRPr="00F14A71">
        <w:rPr>
          <w:sz w:val="14"/>
          <w:lang w:val="sk-SK"/>
        </w:rPr>
        <w:t xml:space="preserve"> v </w:t>
      </w:r>
      <w:r w:rsidR="00D92065" w:rsidRPr="00F14A71">
        <w:rPr>
          <w:sz w:val="14"/>
          <w:lang w:val="sk-SK"/>
        </w:rPr>
        <w:t>štruktúre</w:t>
      </w:r>
      <w:r w:rsidR="005A07EC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informácií</w:t>
      </w:r>
      <w:r w:rsidR="005A07EC" w:rsidRPr="00F14A71">
        <w:rPr>
          <w:sz w:val="14"/>
          <w:lang w:val="sk-SK"/>
        </w:rPr>
        <w:t xml:space="preserve"> dohodnut</w:t>
      </w:r>
      <w:r w:rsidR="00D92065">
        <w:rPr>
          <w:sz w:val="14"/>
          <w:lang w:val="sk-SK"/>
        </w:rPr>
        <w:t>ej</w:t>
      </w:r>
      <w:r w:rsidR="005A07EC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 xml:space="preserve">v </w:t>
      </w:r>
      <w:r w:rsidR="00D92065">
        <w:rPr>
          <w:sz w:val="14"/>
          <w:lang w:val="sk-SK"/>
        </w:rPr>
        <w:t>Zmluve</w:t>
      </w:r>
      <w:r w:rsidRPr="00F14A71">
        <w:rPr>
          <w:sz w:val="14"/>
          <w:lang w:val="sk-SK"/>
        </w:rPr>
        <w:t xml:space="preserve">. </w:t>
      </w:r>
      <w:r w:rsidR="00D92065">
        <w:rPr>
          <w:sz w:val="14"/>
          <w:lang w:val="sk-SK"/>
        </w:rPr>
        <w:t>Ďalej</w:t>
      </w:r>
      <w:r w:rsidRPr="00F14A71">
        <w:rPr>
          <w:sz w:val="14"/>
          <w:lang w:val="sk-SK"/>
        </w:rPr>
        <w:t xml:space="preserve">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, že na </w:t>
      </w:r>
      <w:r w:rsidR="00D92065">
        <w:rPr>
          <w:sz w:val="14"/>
          <w:lang w:val="sk-SK"/>
        </w:rPr>
        <w:t>požiadanie</w:t>
      </w:r>
      <w:r w:rsidRPr="00F14A71">
        <w:rPr>
          <w:sz w:val="14"/>
          <w:lang w:val="sk-SK"/>
        </w:rPr>
        <w:t xml:space="preserve"> vystaví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(</w:t>
      </w:r>
      <w:r w:rsidR="00D92065">
        <w:rPr>
          <w:sz w:val="14"/>
          <w:lang w:val="sk-SK"/>
        </w:rPr>
        <w:t>alebo</w:t>
      </w:r>
      <w:r w:rsidRPr="00F14A71">
        <w:rPr>
          <w:sz w:val="14"/>
          <w:lang w:val="sk-SK"/>
        </w:rPr>
        <w:t xml:space="preserve"> t</w:t>
      </w:r>
      <w:r w:rsidR="00D92065">
        <w:rPr>
          <w:sz w:val="14"/>
          <w:lang w:val="sk-SK"/>
        </w:rPr>
        <w:t>retej</w:t>
      </w:r>
      <w:r w:rsidRPr="00F14A71">
        <w:rPr>
          <w:sz w:val="14"/>
          <w:lang w:val="sk-SK"/>
        </w:rPr>
        <w:t xml:space="preserve"> osob</w:t>
      </w:r>
      <w:r w:rsidR="00D92065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určen</w:t>
      </w:r>
      <w:r w:rsidR="00D92065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) </w:t>
      </w:r>
      <w:r w:rsidR="00756127">
        <w:rPr>
          <w:sz w:val="14"/>
          <w:lang w:val="sk-SK"/>
        </w:rPr>
        <w:t>zodpovedajúcu</w:t>
      </w:r>
      <w:r w:rsidRPr="00F14A71">
        <w:rPr>
          <w:sz w:val="14"/>
          <w:lang w:val="sk-SK"/>
        </w:rPr>
        <w:t xml:space="preserve"> pln</w:t>
      </w:r>
      <w:r w:rsidR="00D92065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moc a </w:t>
      </w:r>
      <w:r w:rsidR="00EE2BE4">
        <w:rPr>
          <w:sz w:val="14"/>
          <w:lang w:val="sk-SK"/>
        </w:rPr>
        <w:t>odovzdá</w:t>
      </w:r>
      <w:r w:rsidRPr="00F14A71">
        <w:rPr>
          <w:sz w:val="14"/>
          <w:lang w:val="sk-SK"/>
        </w:rPr>
        <w:t xml:space="preserve"> j</w:t>
      </w:r>
      <w:r w:rsidR="00D92065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všetky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potrebné</w:t>
      </w:r>
      <w:r w:rsidRPr="00F14A71">
        <w:rPr>
          <w:sz w:val="14"/>
          <w:lang w:val="sk-SK"/>
        </w:rPr>
        <w:t xml:space="preserve"> doklady a</w:t>
      </w:r>
      <w:r w:rsidRPr="00F14A71">
        <w:rPr>
          <w:spacing w:val="-28"/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informácie</w:t>
      </w:r>
      <w:r w:rsidRPr="00F14A71">
        <w:rPr>
          <w:sz w:val="14"/>
          <w:lang w:val="sk-SK"/>
        </w:rPr>
        <w:t>.</w:t>
      </w:r>
    </w:p>
    <w:p w14:paraId="262EEDD2" w14:textId="469B8DA7" w:rsidR="00A96978" w:rsidRPr="00A96978" w:rsidRDefault="00A9192D" w:rsidP="00A96978">
      <w:pPr>
        <w:pStyle w:val="Odstavecseseznamem"/>
        <w:numPr>
          <w:ilvl w:val="1"/>
          <w:numId w:val="2"/>
        </w:numPr>
        <w:tabs>
          <w:tab w:val="left" w:pos="582"/>
        </w:tabs>
        <w:spacing w:before="22" w:after="240"/>
        <w:rPr>
          <w:sz w:val="14"/>
          <w:lang w:val="sk-SK"/>
        </w:rPr>
      </w:pPr>
      <w:r w:rsidRPr="00F14A71">
        <w:rPr>
          <w:sz w:val="14"/>
          <w:lang w:val="sk-SK"/>
        </w:rPr>
        <w:t>Klient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oznámiť</w:t>
      </w:r>
      <w:r w:rsidR="005A07EC" w:rsidRPr="00F14A71">
        <w:rPr>
          <w:sz w:val="14"/>
          <w:lang w:val="sk-SK"/>
        </w:rPr>
        <w:t xml:space="preserve"> </w:t>
      </w:r>
      <w:proofErr w:type="spellStart"/>
      <w:r w:rsidR="005A07EC" w:rsidRPr="00F14A71">
        <w:rPr>
          <w:sz w:val="14"/>
          <w:lang w:val="sk-SK"/>
        </w:rPr>
        <w:t>Coface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do 5 </w:t>
      </w:r>
      <w:r w:rsidR="00D92065" w:rsidRPr="00F14A71">
        <w:rPr>
          <w:sz w:val="14"/>
          <w:lang w:val="sk-SK"/>
        </w:rPr>
        <w:t>pracovných</w:t>
      </w:r>
      <w:r w:rsidR="005A07EC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dn</w:t>
      </w:r>
      <w:r w:rsidR="00D92065">
        <w:rPr>
          <w:sz w:val="14"/>
          <w:lang w:val="sk-SK"/>
        </w:rPr>
        <w:t>í</w:t>
      </w:r>
      <w:r w:rsidRPr="00F14A71">
        <w:rPr>
          <w:sz w:val="14"/>
          <w:lang w:val="sk-SK"/>
        </w:rPr>
        <w:t xml:space="preserve">, že vznikne nárok na </w:t>
      </w:r>
      <w:r w:rsidR="00D92065" w:rsidRPr="00F14A71">
        <w:rPr>
          <w:sz w:val="14"/>
          <w:lang w:val="sk-SK"/>
        </w:rPr>
        <w:t>odmenu</w:t>
      </w:r>
      <w:r w:rsidR="005A07EC" w:rsidRPr="00F14A71">
        <w:rPr>
          <w:sz w:val="14"/>
          <w:lang w:val="sk-SK"/>
        </w:rPr>
        <w:t xml:space="preserve">, a </w:t>
      </w:r>
      <w:r w:rsidR="00D92065" w:rsidRPr="00F14A71">
        <w:rPr>
          <w:sz w:val="14"/>
          <w:lang w:val="sk-SK"/>
        </w:rPr>
        <w:t>uviesť</w:t>
      </w:r>
      <w:r w:rsidR="005A07EC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pritom</w:t>
      </w:r>
      <w:r w:rsidR="005A07EC" w:rsidRPr="00F14A71">
        <w:rPr>
          <w:sz w:val="14"/>
          <w:lang w:val="sk-SK"/>
        </w:rPr>
        <w:t xml:space="preserve"> údaje nut</w:t>
      </w:r>
      <w:r w:rsidRPr="00F14A71">
        <w:rPr>
          <w:sz w:val="14"/>
          <w:lang w:val="sk-SK"/>
        </w:rPr>
        <w:t>né pr</w:t>
      </w:r>
      <w:r w:rsidR="00D92065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výpočet výš</w:t>
      </w:r>
      <w:r w:rsidR="00D92065">
        <w:rPr>
          <w:sz w:val="14"/>
          <w:lang w:val="sk-SK"/>
        </w:rPr>
        <w:t>ky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odmeny</w:t>
      </w:r>
      <w:r w:rsidRPr="00F14A71">
        <w:rPr>
          <w:sz w:val="14"/>
          <w:lang w:val="sk-SK"/>
        </w:rPr>
        <w:t xml:space="preserve">, </w:t>
      </w:r>
      <w:r w:rsidR="00D92065">
        <w:rPr>
          <w:sz w:val="14"/>
          <w:lang w:val="sk-SK"/>
        </w:rPr>
        <w:t>najmä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dátum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plnen</w:t>
      </w:r>
      <w:r w:rsidR="00D92065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dlžníka a jeho výš</w:t>
      </w:r>
      <w:r w:rsidR="00D92065">
        <w:rPr>
          <w:sz w:val="14"/>
          <w:lang w:val="sk-SK"/>
        </w:rPr>
        <w:t>ku</w:t>
      </w:r>
      <w:r w:rsidRPr="00F14A71">
        <w:rPr>
          <w:sz w:val="14"/>
          <w:lang w:val="sk-SK"/>
        </w:rPr>
        <w:t>. Výpočet výš</w:t>
      </w:r>
      <w:r w:rsidR="00D92065">
        <w:rPr>
          <w:sz w:val="14"/>
          <w:lang w:val="sk-SK"/>
        </w:rPr>
        <w:t>ky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odmeny</w:t>
      </w:r>
      <w:r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vykoná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. </w:t>
      </w:r>
      <w:r w:rsidR="00D92065" w:rsidRPr="00F14A71">
        <w:rPr>
          <w:sz w:val="14"/>
          <w:lang w:val="sk-SK"/>
        </w:rPr>
        <w:t>Odmenu</w:t>
      </w:r>
      <w:r w:rsidRPr="00F14A71">
        <w:rPr>
          <w:sz w:val="14"/>
          <w:lang w:val="sk-SK"/>
        </w:rPr>
        <w:t xml:space="preserve"> platí Klient v zákonn</w:t>
      </w:r>
      <w:r w:rsidR="00D92065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mene</w:t>
      </w:r>
      <w:r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>Slovenskej</w:t>
      </w:r>
      <w:r w:rsidRPr="00F14A71">
        <w:rPr>
          <w:sz w:val="14"/>
          <w:lang w:val="sk-SK"/>
        </w:rPr>
        <w:t xml:space="preserve"> republiky; iné </w:t>
      </w:r>
      <w:r w:rsidR="00D92065" w:rsidRPr="00F14A71">
        <w:rPr>
          <w:sz w:val="14"/>
          <w:lang w:val="sk-SK"/>
        </w:rPr>
        <w:t>meny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prepočíta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na zákonn</w:t>
      </w:r>
      <w:r w:rsidR="00D92065">
        <w:rPr>
          <w:sz w:val="14"/>
          <w:lang w:val="sk-SK"/>
        </w:rPr>
        <w:t>ú</w:t>
      </w:r>
      <w:r w:rsidR="005A07EC"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menu</w:t>
      </w:r>
      <w:r w:rsidR="005A07EC"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>Slovenskej</w:t>
      </w:r>
      <w:r w:rsidR="005A07EC" w:rsidRPr="00F14A71">
        <w:rPr>
          <w:sz w:val="14"/>
          <w:lang w:val="sk-SK"/>
        </w:rPr>
        <w:t xml:space="preserve"> re</w:t>
      </w:r>
      <w:r w:rsidRPr="00F14A71">
        <w:rPr>
          <w:sz w:val="14"/>
          <w:lang w:val="sk-SK"/>
        </w:rPr>
        <w:t xml:space="preserve">publiky </w:t>
      </w:r>
      <w:r w:rsidR="00D92065">
        <w:rPr>
          <w:sz w:val="14"/>
          <w:lang w:val="sk-SK"/>
        </w:rPr>
        <w:t>podľa</w:t>
      </w:r>
      <w:r w:rsidRPr="00F14A71">
        <w:rPr>
          <w:sz w:val="14"/>
          <w:lang w:val="sk-SK"/>
        </w:rPr>
        <w:t xml:space="preserve"> </w:t>
      </w:r>
      <w:r w:rsidR="00D92065">
        <w:rPr>
          <w:sz w:val="14"/>
          <w:lang w:val="sk-SK"/>
        </w:rPr>
        <w:t>výmenného</w:t>
      </w:r>
      <w:r w:rsidRPr="00F14A71">
        <w:rPr>
          <w:sz w:val="14"/>
          <w:lang w:val="sk-SK"/>
        </w:rPr>
        <w:t xml:space="preserve"> kur</w:t>
      </w:r>
      <w:r w:rsidR="00D92065">
        <w:rPr>
          <w:sz w:val="14"/>
          <w:lang w:val="sk-SK"/>
        </w:rPr>
        <w:t>z</w:t>
      </w:r>
      <w:r w:rsidRPr="00F14A71">
        <w:rPr>
          <w:sz w:val="14"/>
          <w:lang w:val="sk-SK"/>
        </w:rPr>
        <w:t xml:space="preserve">u </w:t>
      </w:r>
      <w:r w:rsidR="00D92065" w:rsidRPr="00F14A71">
        <w:rPr>
          <w:sz w:val="14"/>
          <w:lang w:val="sk-SK"/>
        </w:rPr>
        <w:t>vyhláseného</w:t>
      </w:r>
      <w:r w:rsidRPr="00F14A71">
        <w:rPr>
          <w:sz w:val="14"/>
          <w:lang w:val="sk-SK"/>
        </w:rPr>
        <w:t xml:space="preserve"> pr</w:t>
      </w:r>
      <w:r w:rsidR="00D92065">
        <w:rPr>
          <w:sz w:val="14"/>
          <w:lang w:val="sk-SK"/>
        </w:rPr>
        <w:t>e</w:t>
      </w:r>
      <w:r w:rsidR="00A96978">
        <w:rPr>
          <w:sz w:val="14"/>
          <w:lang w:val="sk-SK"/>
        </w:rPr>
        <w:t xml:space="preserve"> </w:t>
      </w:r>
      <w:r w:rsidR="00A96978" w:rsidRPr="00A96978">
        <w:rPr>
          <w:sz w:val="14"/>
          <w:lang w:val="sk-SK"/>
        </w:rPr>
        <w:t>prvý pracovný deň mesiaca, v ktorom j</w:t>
      </w:r>
      <w:r w:rsidR="00A96978">
        <w:rPr>
          <w:sz w:val="14"/>
          <w:lang w:val="sk-SK"/>
        </w:rPr>
        <w:t xml:space="preserve">e vystavená faktúra </w:t>
      </w:r>
      <w:proofErr w:type="spellStart"/>
      <w:r w:rsidR="00A96978">
        <w:rPr>
          <w:sz w:val="14"/>
          <w:lang w:val="sk-SK"/>
        </w:rPr>
        <w:t>Coface</w:t>
      </w:r>
      <w:proofErr w:type="spellEnd"/>
      <w:r w:rsidR="00A96978">
        <w:rPr>
          <w:sz w:val="14"/>
          <w:lang w:val="sk-SK"/>
        </w:rPr>
        <w:t xml:space="preserve"> Slovensko. </w:t>
      </w:r>
    </w:p>
    <w:p w14:paraId="230B0007" w14:textId="0BD252AF" w:rsidR="0000025D" w:rsidRPr="00F14A71" w:rsidRDefault="008D0922">
      <w:pPr>
        <w:pStyle w:val="Nadpis1"/>
        <w:numPr>
          <w:ilvl w:val="0"/>
          <w:numId w:val="2"/>
        </w:numPr>
        <w:tabs>
          <w:tab w:val="left" w:pos="581"/>
          <w:tab w:val="left" w:pos="582"/>
        </w:tabs>
        <w:spacing w:before="41"/>
        <w:ind w:left="581" w:hanging="481"/>
        <w:rPr>
          <w:lang w:val="sk-SK"/>
        </w:rPr>
      </w:pPr>
      <w:r w:rsidRPr="00F14A71">
        <w:rPr>
          <w:color w:val="00396B"/>
          <w:lang w:val="sk-SK"/>
        </w:rPr>
        <w:t>Odmena</w:t>
      </w:r>
      <w:r w:rsidR="00A9192D" w:rsidRPr="00F14A71">
        <w:rPr>
          <w:color w:val="00396B"/>
          <w:lang w:val="sk-SK"/>
        </w:rPr>
        <w:t xml:space="preserve">; </w:t>
      </w:r>
      <w:r w:rsidRPr="00F14A71">
        <w:rPr>
          <w:color w:val="00396B"/>
          <w:lang w:val="sk-SK"/>
        </w:rPr>
        <w:t>Splatnosť</w:t>
      </w:r>
      <w:r w:rsidR="00A9192D" w:rsidRPr="00F14A71">
        <w:rPr>
          <w:color w:val="00396B"/>
          <w:spacing w:val="-14"/>
          <w:lang w:val="sk-SK"/>
        </w:rPr>
        <w:t xml:space="preserve"> </w:t>
      </w:r>
      <w:r w:rsidRPr="00F14A71">
        <w:rPr>
          <w:color w:val="00396B"/>
          <w:lang w:val="sk-SK"/>
        </w:rPr>
        <w:t>odmeny</w:t>
      </w:r>
    </w:p>
    <w:p w14:paraId="780CDB4A" w14:textId="633787A0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2"/>
        </w:tabs>
        <w:spacing w:line="237" w:lineRule="auto"/>
        <w:ind w:left="581" w:right="1" w:hanging="481"/>
        <w:rPr>
          <w:sz w:val="14"/>
          <w:lang w:val="sk-SK"/>
        </w:rPr>
      </w:pPr>
      <w:r w:rsidRPr="00F14A71">
        <w:rPr>
          <w:sz w:val="14"/>
          <w:lang w:val="sk-SK"/>
        </w:rPr>
        <w:t>Klient s</w:t>
      </w:r>
      <w:r w:rsidR="00D92065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zaväzuje</w:t>
      </w:r>
      <w:r w:rsidRPr="00F14A71">
        <w:rPr>
          <w:sz w:val="14"/>
          <w:lang w:val="sk-SK"/>
        </w:rPr>
        <w:t xml:space="preserve"> </w:t>
      </w:r>
      <w:r w:rsidR="00D92065" w:rsidRPr="00F14A71">
        <w:rPr>
          <w:sz w:val="14"/>
          <w:lang w:val="sk-SK"/>
        </w:rPr>
        <w:t>zaplatiť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za </w:t>
      </w:r>
      <w:r w:rsidR="00D92065">
        <w:rPr>
          <w:sz w:val="14"/>
          <w:lang w:val="sk-SK"/>
        </w:rPr>
        <w:t>vykonávanie</w:t>
      </w:r>
      <w:r w:rsidRPr="00F14A71">
        <w:rPr>
          <w:sz w:val="14"/>
          <w:lang w:val="sk-SK"/>
        </w:rPr>
        <w:t xml:space="preserve"> inkasn</w:t>
      </w:r>
      <w:r w:rsidR="00934CA1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činnosti </w:t>
      </w:r>
      <w:r w:rsidR="00934CA1" w:rsidRPr="00F14A71">
        <w:rPr>
          <w:sz w:val="14"/>
          <w:lang w:val="sk-SK"/>
        </w:rPr>
        <w:t>odmenu</w:t>
      </w:r>
      <w:r w:rsidRPr="00F14A71">
        <w:rPr>
          <w:sz w:val="14"/>
          <w:lang w:val="sk-SK"/>
        </w:rPr>
        <w:t xml:space="preserve"> </w:t>
      </w:r>
      <w:r w:rsidR="00934CA1">
        <w:rPr>
          <w:sz w:val="14"/>
          <w:lang w:val="sk-SK"/>
        </w:rPr>
        <w:t>podľa</w:t>
      </w:r>
      <w:r w:rsidRPr="00F14A71">
        <w:rPr>
          <w:spacing w:val="-18"/>
          <w:sz w:val="14"/>
          <w:lang w:val="sk-SK"/>
        </w:rPr>
        <w:t xml:space="preserve"> </w:t>
      </w:r>
      <w:r w:rsidR="00934CA1">
        <w:rPr>
          <w:sz w:val="14"/>
          <w:lang w:val="sk-SK"/>
        </w:rPr>
        <w:t>Zmluvy</w:t>
      </w:r>
      <w:r w:rsidRPr="00F14A71">
        <w:rPr>
          <w:sz w:val="14"/>
          <w:lang w:val="sk-SK"/>
        </w:rPr>
        <w:t>.</w:t>
      </w:r>
    </w:p>
    <w:p w14:paraId="2045A26A" w14:textId="2F47089C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ind w:left="581" w:hanging="481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vystavuje </w:t>
      </w:r>
      <w:r w:rsidR="00934CA1" w:rsidRPr="00F14A71">
        <w:rPr>
          <w:sz w:val="14"/>
          <w:lang w:val="sk-SK"/>
        </w:rPr>
        <w:t>faktúry</w:t>
      </w:r>
      <w:r w:rsidRPr="00F14A71">
        <w:rPr>
          <w:sz w:val="14"/>
          <w:lang w:val="sk-SK"/>
        </w:rPr>
        <w:t xml:space="preserve"> na </w:t>
      </w:r>
      <w:r w:rsidR="00934CA1" w:rsidRPr="00F14A71">
        <w:rPr>
          <w:sz w:val="14"/>
          <w:lang w:val="sk-SK"/>
        </w:rPr>
        <w:t>odmeny</w:t>
      </w:r>
      <w:r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kumulovane</w:t>
      </w:r>
      <w:r w:rsidRPr="00F14A71">
        <w:rPr>
          <w:sz w:val="14"/>
          <w:lang w:val="sk-SK"/>
        </w:rPr>
        <w:t xml:space="preserve"> po </w:t>
      </w:r>
      <w:r w:rsidR="00934CA1" w:rsidRPr="00F14A71">
        <w:rPr>
          <w:sz w:val="14"/>
          <w:lang w:val="sk-SK"/>
        </w:rPr>
        <w:t>obd</w:t>
      </w:r>
      <w:r w:rsidR="00934CA1">
        <w:rPr>
          <w:sz w:val="14"/>
          <w:lang w:val="sk-SK"/>
        </w:rPr>
        <w:t>r</w:t>
      </w:r>
      <w:r w:rsidR="00934CA1" w:rsidRPr="00F14A71">
        <w:rPr>
          <w:sz w:val="14"/>
          <w:lang w:val="sk-SK"/>
        </w:rPr>
        <w:t>žaní</w:t>
      </w:r>
      <w:r w:rsidRPr="00F14A71">
        <w:rPr>
          <w:sz w:val="14"/>
          <w:lang w:val="sk-SK"/>
        </w:rPr>
        <w:t xml:space="preserve"> </w:t>
      </w:r>
      <w:r w:rsidR="00934CA1">
        <w:rPr>
          <w:sz w:val="14"/>
          <w:lang w:val="sk-SK"/>
        </w:rPr>
        <w:t>s</w:t>
      </w:r>
      <w:r w:rsidRPr="00F14A71">
        <w:rPr>
          <w:sz w:val="14"/>
          <w:lang w:val="sk-SK"/>
        </w:rPr>
        <w:t>právy od Klienta</w:t>
      </w:r>
      <w:r w:rsidR="00B87BD8" w:rsidRPr="00F14A71">
        <w:rPr>
          <w:sz w:val="14"/>
          <w:lang w:val="sk-SK"/>
        </w:rPr>
        <w:t xml:space="preserve">, že </w:t>
      </w:r>
      <w:proofErr w:type="spellStart"/>
      <w:r w:rsidR="00B87BD8" w:rsidRPr="00F14A71">
        <w:rPr>
          <w:sz w:val="14"/>
          <w:lang w:val="sk-SK"/>
        </w:rPr>
        <w:t>Coface</w:t>
      </w:r>
      <w:proofErr w:type="spellEnd"/>
      <w:r w:rsidR="00B87BD8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B87BD8"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vznikol</w:t>
      </w:r>
      <w:r w:rsidR="00B87BD8" w:rsidRPr="00F14A71">
        <w:rPr>
          <w:sz w:val="14"/>
          <w:lang w:val="sk-SK"/>
        </w:rPr>
        <w:t xml:space="preserve"> na </w:t>
      </w:r>
      <w:r w:rsidR="00934CA1" w:rsidRPr="00F14A71">
        <w:rPr>
          <w:sz w:val="14"/>
          <w:lang w:val="sk-SK"/>
        </w:rPr>
        <w:t>odmenu</w:t>
      </w:r>
      <w:r w:rsidRPr="00F14A71">
        <w:rPr>
          <w:sz w:val="14"/>
          <w:lang w:val="sk-SK"/>
        </w:rPr>
        <w:t xml:space="preserve"> </w:t>
      </w:r>
      <w:r w:rsidR="005A07EC" w:rsidRPr="00F14A71">
        <w:rPr>
          <w:sz w:val="14"/>
          <w:lang w:val="sk-SK"/>
        </w:rPr>
        <w:t>nárok.</w:t>
      </w:r>
    </w:p>
    <w:p w14:paraId="2A749227" w14:textId="46E9ECE7" w:rsidR="0000025D" w:rsidRPr="00F14A71" w:rsidRDefault="00934CA1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ind w:left="581" w:right="3" w:hanging="481"/>
        <w:rPr>
          <w:sz w:val="14"/>
          <w:lang w:val="sk-SK"/>
        </w:rPr>
      </w:pPr>
      <w:r>
        <w:rPr>
          <w:sz w:val="14"/>
          <w:lang w:val="sk-SK"/>
        </w:rPr>
        <w:t>Všetky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odmeny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sú</w:t>
      </w:r>
      <w:r w:rsidR="00A9192D" w:rsidRPr="00F14A71">
        <w:rPr>
          <w:sz w:val="14"/>
          <w:lang w:val="sk-SK"/>
        </w:rPr>
        <w:t xml:space="preserve"> v </w:t>
      </w:r>
      <w:r>
        <w:rPr>
          <w:sz w:val="14"/>
          <w:lang w:val="sk-SK"/>
        </w:rPr>
        <w:t>Zmluve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uvedené</w:t>
      </w:r>
      <w:r w:rsidR="00A9192D" w:rsidRPr="00F14A71">
        <w:rPr>
          <w:sz w:val="14"/>
          <w:lang w:val="sk-SK"/>
        </w:rPr>
        <w:t xml:space="preserve"> bez DPH, </w:t>
      </w:r>
      <w:r w:rsidRPr="00F14A71">
        <w:rPr>
          <w:sz w:val="14"/>
          <w:lang w:val="sk-SK"/>
        </w:rPr>
        <w:t>ktorá</w:t>
      </w:r>
      <w:r w:rsidR="00A9192D" w:rsidRPr="00F14A71">
        <w:rPr>
          <w:sz w:val="14"/>
          <w:lang w:val="sk-SK"/>
        </w:rPr>
        <w:t xml:space="preserve"> bude </w:t>
      </w:r>
      <w:r w:rsidRPr="00F14A71">
        <w:rPr>
          <w:sz w:val="14"/>
          <w:lang w:val="sk-SK"/>
        </w:rPr>
        <w:t>pripočítaná</w:t>
      </w:r>
      <w:r w:rsidR="00A9192D" w:rsidRPr="00F14A71">
        <w:rPr>
          <w:sz w:val="14"/>
          <w:lang w:val="sk-SK"/>
        </w:rPr>
        <w:t xml:space="preserve"> v </w:t>
      </w:r>
      <w:r w:rsidRPr="00F14A71">
        <w:rPr>
          <w:sz w:val="14"/>
          <w:lang w:val="sk-SK"/>
        </w:rPr>
        <w:t>aktuálne</w:t>
      </w:r>
      <w:r w:rsidR="00A9192D" w:rsidRPr="00F14A71">
        <w:rPr>
          <w:sz w:val="14"/>
          <w:lang w:val="sk-SK"/>
        </w:rPr>
        <w:t xml:space="preserve"> platn</w:t>
      </w:r>
      <w:r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 výš</w:t>
      </w:r>
      <w:r>
        <w:rPr>
          <w:sz w:val="14"/>
          <w:lang w:val="sk-SK"/>
        </w:rPr>
        <w:t>ke</w:t>
      </w:r>
      <w:r w:rsidR="00A9192D" w:rsidRPr="00F14A71">
        <w:rPr>
          <w:sz w:val="14"/>
          <w:lang w:val="sk-SK"/>
        </w:rPr>
        <w:t xml:space="preserve">. </w:t>
      </w:r>
      <w:r w:rsidRPr="00F14A71">
        <w:rPr>
          <w:sz w:val="14"/>
          <w:lang w:val="sk-SK"/>
        </w:rPr>
        <w:t>Faktúry</w:t>
      </w:r>
      <w:r w:rsidR="00A9192D" w:rsidRPr="00F14A71">
        <w:rPr>
          <w:sz w:val="14"/>
          <w:lang w:val="sk-SK"/>
        </w:rPr>
        <w:t xml:space="preserve"> vystavené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budú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obsahovať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všetky</w:t>
      </w:r>
      <w:r w:rsidR="00A9192D" w:rsidRPr="00F14A71">
        <w:rPr>
          <w:sz w:val="14"/>
          <w:lang w:val="sk-SK"/>
        </w:rPr>
        <w:t xml:space="preserve"> náležitosti daňového dokladu.</w:t>
      </w:r>
    </w:p>
    <w:p w14:paraId="5517AD3F" w14:textId="055DB380" w:rsidR="0000025D" w:rsidRPr="00F14A71" w:rsidRDefault="00934CA1">
      <w:pPr>
        <w:pStyle w:val="Odstavecseseznamem"/>
        <w:numPr>
          <w:ilvl w:val="1"/>
          <w:numId w:val="2"/>
        </w:numPr>
        <w:tabs>
          <w:tab w:val="left" w:pos="582"/>
        </w:tabs>
        <w:spacing w:line="237" w:lineRule="auto"/>
        <w:ind w:left="581" w:right="7" w:hanging="481"/>
        <w:rPr>
          <w:sz w:val="14"/>
          <w:lang w:val="sk-SK"/>
        </w:rPr>
      </w:pPr>
      <w:r w:rsidRPr="00F14A71">
        <w:rPr>
          <w:sz w:val="14"/>
          <w:lang w:val="sk-SK"/>
        </w:rPr>
        <w:t>Splatnosť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faktúr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je</w:t>
      </w:r>
      <w:r w:rsidR="00A9192D" w:rsidRPr="00F14A71">
        <w:rPr>
          <w:sz w:val="14"/>
          <w:lang w:val="sk-SK"/>
        </w:rPr>
        <w:t xml:space="preserve"> 14 dn</w:t>
      </w:r>
      <w:r>
        <w:rPr>
          <w:sz w:val="14"/>
          <w:lang w:val="sk-SK"/>
        </w:rPr>
        <w:t>í</w:t>
      </w:r>
      <w:r w:rsidR="00A9192D" w:rsidRPr="00F14A71">
        <w:rPr>
          <w:sz w:val="14"/>
          <w:lang w:val="sk-SK"/>
        </w:rPr>
        <w:t xml:space="preserve"> od</w:t>
      </w:r>
      <w:r>
        <w:rPr>
          <w:sz w:val="14"/>
          <w:lang w:val="sk-SK"/>
        </w:rPr>
        <w:t>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dňa</w:t>
      </w:r>
      <w:r w:rsidR="00A9192D" w:rsidRPr="00F14A71">
        <w:rPr>
          <w:sz w:val="14"/>
          <w:lang w:val="sk-SK"/>
        </w:rPr>
        <w:t xml:space="preserve"> ich vystaven</w:t>
      </w:r>
      <w:r>
        <w:rPr>
          <w:sz w:val="14"/>
          <w:lang w:val="sk-SK"/>
        </w:rPr>
        <w:t>ia</w:t>
      </w:r>
      <w:r w:rsidR="00A9192D" w:rsidRPr="00F14A71">
        <w:rPr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>.</w:t>
      </w:r>
    </w:p>
    <w:p w14:paraId="085E23E1" w14:textId="495D6668" w:rsidR="0000025D" w:rsidRPr="00F14A71" w:rsidRDefault="00A9192D" w:rsidP="008B26F8">
      <w:pPr>
        <w:pStyle w:val="Odstavecseseznamem"/>
        <w:numPr>
          <w:ilvl w:val="1"/>
          <w:numId w:val="2"/>
        </w:numPr>
        <w:tabs>
          <w:tab w:val="left" w:pos="582"/>
        </w:tabs>
        <w:spacing w:before="21" w:after="240"/>
        <w:ind w:left="584" w:hanging="482"/>
        <w:rPr>
          <w:sz w:val="14"/>
          <w:lang w:val="sk-SK"/>
        </w:rPr>
      </w:pPr>
      <w:r w:rsidRPr="00F14A71">
        <w:rPr>
          <w:sz w:val="14"/>
          <w:lang w:val="sk-SK"/>
        </w:rPr>
        <w:t xml:space="preserve">V </w:t>
      </w:r>
      <w:r w:rsidR="00934CA1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 xml:space="preserve"> </w:t>
      </w:r>
      <w:r w:rsidR="00934CA1">
        <w:rPr>
          <w:sz w:val="14"/>
          <w:lang w:val="sk-SK"/>
        </w:rPr>
        <w:t>omeškania</w:t>
      </w:r>
      <w:r w:rsidRPr="00F14A71">
        <w:rPr>
          <w:sz w:val="14"/>
          <w:lang w:val="sk-SK"/>
        </w:rPr>
        <w:t xml:space="preserve"> Klienta s</w:t>
      </w:r>
      <w:r w:rsidR="00934CA1">
        <w:rPr>
          <w:sz w:val="14"/>
          <w:lang w:val="sk-SK"/>
        </w:rPr>
        <w:t xml:space="preserve">o </w:t>
      </w:r>
      <w:r w:rsidR="00934CA1" w:rsidRPr="00F14A71">
        <w:rPr>
          <w:sz w:val="14"/>
          <w:lang w:val="sk-SK"/>
        </w:rPr>
        <w:t>zaplatením</w:t>
      </w:r>
      <w:r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odmeny</w:t>
      </w:r>
      <w:r w:rsidR="005A07EC" w:rsidRPr="00F14A71">
        <w:rPr>
          <w:sz w:val="14"/>
          <w:lang w:val="sk-SK"/>
        </w:rPr>
        <w:t xml:space="preserve"> je </w:t>
      </w:r>
      <w:proofErr w:type="spellStart"/>
      <w:r w:rsidR="005A07EC" w:rsidRPr="00F14A71">
        <w:rPr>
          <w:sz w:val="14"/>
          <w:lang w:val="sk-SK"/>
        </w:rPr>
        <w:t>Coface</w:t>
      </w:r>
      <w:proofErr w:type="spellEnd"/>
      <w:r w:rsidR="005A07EC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5A07EC"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oprávnená</w:t>
      </w:r>
      <w:r w:rsidR="005A07EC"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požadovať</w:t>
      </w:r>
      <w:r w:rsidR="005A07EC" w:rsidRPr="00F14A71">
        <w:rPr>
          <w:sz w:val="14"/>
          <w:lang w:val="sk-SK"/>
        </w:rPr>
        <w:t xml:space="preserve"> </w:t>
      </w:r>
      <w:r w:rsidR="00934CA1">
        <w:rPr>
          <w:sz w:val="14"/>
          <w:lang w:val="sk-SK"/>
        </w:rPr>
        <w:t>od</w:t>
      </w:r>
      <w:r w:rsidR="005A07EC" w:rsidRPr="00F14A71">
        <w:rPr>
          <w:sz w:val="14"/>
          <w:lang w:val="sk-SK"/>
        </w:rPr>
        <w:t xml:space="preserve"> Klient</w:t>
      </w:r>
      <w:r w:rsidR="00934CA1">
        <w:rPr>
          <w:sz w:val="14"/>
          <w:lang w:val="sk-SK"/>
        </w:rPr>
        <w:t>a</w:t>
      </w:r>
      <w:r w:rsidR="005A07EC"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zaplaten</w:t>
      </w:r>
      <w:r w:rsidR="00934CA1">
        <w:rPr>
          <w:sz w:val="14"/>
          <w:lang w:val="sk-SK"/>
        </w:rPr>
        <w:t>ie</w:t>
      </w:r>
      <w:r w:rsidR="005A07EC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 xml:space="preserve">úroku z </w:t>
      </w:r>
      <w:r w:rsidR="00934CA1">
        <w:rPr>
          <w:sz w:val="14"/>
          <w:lang w:val="sk-SK"/>
        </w:rPr>
        <w:t>omeškania</w:t>
      </w:r>
      <w:r w:rsidR="005A07EC" w:rsidRPr="00F14A71">
        <w:rPr>
          <w:sz w:val="14"/>
          <w:lang w:val="sk-SK"/>
        </w:rPr>
        <w:t xml:space="preserve"> v</w:t>
      </w:r>
      <w:r w:rsidR="00934CA1">
        <w:rPr>
          <w:sz w:val="14"/>
          <w:lang w:val="sk-SK"/>
        </w:rPr>
        <w:t>o</w:t>
      </w:r>
      <w:r w:rsidR="005A07EC" w:rsidRPr="00F14A71">
        <w:rPr>
          <w:sz w:val="14"/>
          <w:lang w:val="sk-SK"/>
        </w:rPr>
        <w:t xml:space="preserve"> výš</w:t>
      </w:r>
      <w:r w:rsidR="00934CA1">
        <w:rPr>
          <w:sz w:val="14"/>
          <w:lang w:val="sk-SK"/>
        </w:rPr>
        <w:t>ke</w:t>
      </w:r>
      <w:r w:rsidR="005A07EC" w:rsidRPr="00F14A71">
        <w:rPr>
          <w:sz w:val="14"/>
          <w:lang w:val="sk-SK"/>
        </w:rPr>
        <w:t xml:space="preserve"> 0,05% za každý de</w:t>
      </w:r>
      <w:r w:rsidR="00934CA1">
        <w:rPr>
          <w:sz w:val="14"/>
          <w:lang w:val="sk-SK"/>
        </w:rPr>
        <w:t>ň</w:t>
      </w:r>
      <w:r w:rsidR="005A07EC" w:rsidRPr="00F14A71">
        <w:rPr>
          <w:sz w:val="14"/>
          <w:lang w:val="sk-SK"/>
        </w:rPr>
        <w:t xml:space="preserve"> </w:t>
      </w:r>
      <w:r w:rsidR="00934CA1">
        <w:rPr>
          <w:sz w:val="14"/>
          <w:lang w:val="sk-SK"/>
        </w:rPr>
        <w:t>omeškania</w:t>
      </w:r>
      <w:r w:rsidR="005A07EC" w:rsidRPr="00F14A71">
        <w:rPr>
          <w:sz w:val="14"/>
          <w:lang w:val="sk-SK"/>
        </w:rPr>
        <w:t xml:space="preserve"> z č</w:t>
      </w:r>
      <w:r w:rsidR="00934CA1">
        <w:rPr>
          <w:sz w:val="14"/>
          <w:lang w:val="sk-SK"/>
        </w:rPr>
        <w:t>ia</w:t>
      </w:r>
      <w:r w:rsidR="005A07EC" w:rsidRPr="00F14A71">
        <w:rPr>
          <w:sz w:val="14"/>
          <w:lang w:val="sk-SK"/>
        </w:rPr>
        <w:t xml:space="preserve">stky, </w:t>
      </w:r>
      <w:r w:rsidRPr="00F14A71">
        <w:rPr>
          <w:sz w:val="14"/>
          <w:lang w:val="sk-SK"/>
        </w:rPr>
        <w:t xml:space="preserve">s </w:t>
      </w:r>
      <w:r w:rsidR="00934CA1">
        <w:rPr>
          <w:sz w:val="14"/>
          <w:lang w:val="sk-SK"/>
        </w:rPr>
        <w:t>ktorej</w:t>
      </w:r>
      <w:r w:rsidRPr="00F14A71">
        <w:rPr>
          <w:sz w:val="14"/>
          <w:lang w:val="sk-SK"/>
        </w:rPr>
        <w:t xml:space="preserve"> </w:t>
      </w:r>
      <w:r w:rsidR="00934CA1" w:rsidRPr="00F14A71">
        <w:rPr>
          <w:sz w:val="14"/>
          <w:lang w:val="sk-SK"/>
        </w:rPr>
        <w:t>zaplatením</w:t>
      </w:r>
      <w:r w:rsidRPr="00F14A71">
        <w:rPr>
          <w:sz w:val="14"/>
          <w:lang w:val="sk-SK"/>
        </w:rPr>
        <w:t xml:space="preserve"> je Klient v</w:t>
      </w:r>
      <w:r w:rsidRPr="00F14A71">
        <w:rPr>
          <w:spacing w:val="-27"/>
          <w:sz w:val="14"/>
          <w:lang w:val="sk-SK"/>
        </w:rPr>
        <w:t xml:space="preserve"> </w:t>
      </w:r>
      <w:r w:rsidR="00934CA1">
        <w:rPr>
          <w:sz w:val="14"/>
          <w:lang w:val="sk-SK"/>
        </w:rPr>
        <w:t>omeškaní</w:t>
      </w:r>
      <w:r w:rsidRPr="00F14A71">
        <w:rPr>
          <w:sz w:val="14"/>
          <w:lang w:val="sk-SK"/>
        </w:rPr>
        <w:t>.</w:t>
      </w:r>
    </w:p>
    <w:p w14:paraId="6500E364" w14:textId="23A33C6F" w:rsidR="00B87BD8" w:rsidRPr="00F14A71" w:rsidRDefault="00A9192D" w:rsidP="00B87BD8">
      <w:pPr>
        <w:pStyle w:val="Nadpis1"/>
        <w:numPr>
          <w:ilvl w:val="0"/>
          <w:numId w:val="2"/>
        </w:numPr>
        <w:tabs>
          <w:tab w:val="left" w:pos="581"/>
          <w:tab w:val="left" w:pos="582"/>
        </w:tabs>
        <w:ind w:left="581" w:hanging="481"/>
        <w:rPr>
          <w:lang w:val="sk-SK"/>
        </w:rPr>
      </w:pPr>
      <w:r w:rsidRPr="00F14A71">
        <w:rPr>
          <w:color w:val="00396B"/>
          <w:lang w:val="sk-SK"/>
        </w:rPr>
        <w:t xml:space="preserve">Ochrana </w:t>
      </w:r>
      <w:r w:rsidR="008D0922" w:rsidRPr="00F14A71">
        <w:rPr>
          <w:color w:val="00396B"/>
          <w:lang w:val="sk-SK"/>
        </w:rPr>
        <w:t>osobných</w:t>
      </w:r>
      <w:r w:rsidRPr="00F14A71">
        <w:rPr>
          <w:color w:val="00396B"/>
          <w:spacing w:val="-12"/>
          <w:lang w:val="sk-SK"/>
        </w:rPr>
        <w:t xml:space="preserve"> </w:t>
      </w:r>
      <w:r w:rsidRPr="00F14A71">
        <w:rPr>
          <w:color w:val="00396B"/>
          <w:lang w:val="sk-SK"/>
        </w:rPr>
        <w:t>údaj</w:t>
      </w:r>
      <w:r w:rsidR="008D0922">
        <w:rPr>
          <w:color w:val="00396B"/>
          <w:lang w:val="sk-SK"/>
        </w:rPr>
        <w:t>ov</w:t>
      </w:r>
    </w:p>
    <w:p w14:paraId="0E71BFB3" w14:textId="53435754" w:rsidR="00CA786C" w:rsidRPr="00F14A71" w:rsidRDefault="00CA786C" w:rsidP="00F27A4B">
      <w:pPr>
        <w:pStyle w:val="Nadpis1"/>
        <w:numPr>
          <w:ilvl w:val="1"/>
          <w:numId w:val="2"/>
        </w:numPr>
        <w:tabs>
          <w:tab w:val="left" w:pos="581"/>
          <w:tab w:val="left" w:pos="582"/>
        </w:tabs>
        <w:jc w:val="both"/>
        <w:rPr>
          <w:b w:val="0"/>
          <w:lang w:val="sk-SK"/>
        </w:rPr>
      </w:pPr>
      <w:r w:rsidRPr="00F14A71">
        <w:rPr>
          <w:b w:val="0"/>
          <w:lang w:val="sk-SK"/>
        </w:rPr>
        <w:t xml:space="preserve">Skupina </w:t>
      </w:r>
      <w:proofErr w:type="spellStart"/>
      <w:r w:rsidRPr="00F14A71">
        <w:rPr>
          <w:b w:val="0"/>
          <w:lang w:val="sk-SK"/>
        </w:rPr>
        <w:t>Coface</w:t>
      </w:r>
      <w:proofErr w:type="spellEnd"/>
      <w:r w:rsidRPr="00F14A71">
        <w:rPr>
          <w:b w:val="0"/>
          <w:lang w:val="sk-SK"/>
        </w:rPr>
        <w:t xml:space="preserve"> s</w:t>
      </w:r>
      <w:r w:rsidR="00934CA1">
        <w:rPr>
          <w:b w:val="0"/>
          <w:lang w:val="sk-SK"/>
        </w:rPr>
        <w:t xml:space="preserve">a </w:t>
      </w:r>
      <w:r w:rsidR="00934CA1" w:rsidRPr="00162F1F">
        <w:rPr>
          <w:b w:val="0"/>
          <w:lang w:val="sk-SK"/>
        </w:rPr>
        <w:t>zaväzuje</w:t>
      </w:r>
      <w:r w:rsidRPr="00162F1F">
        <w:rPr>
          <w:b w:val="0"/>
          <w:lang w:val="sk-SK"/>
        </w:rPr>
        <w:t xml:space="preserve"> k </w:t>
      </w:r>
      <w:r w:rsidR="00934CA1" w:rsidRPr="00162F1F">
        <w:rPr>
          <w:b w:val="0"/>
          <w:lang w:val="sk-SK"/>
        </w:rPr>
        <w:t>ochrane</w:t>
      </w:r>
      <w:r w:rsidRPr="00162F1F">
        <w:rPr>
          <w:b w:val="0"/>
          <w:lang w:val="sk-SK"/>
        </w:rPr>
        <w:t xml:space="preserve"> </w:t>
      </w:r>
      <w:r w:rsidR="00934CA1" w:rsidRPr="00162F1F">
        <w:rPr>
          <w:b w:val="0"/>
          <w:lang w:val="sk-SK"/>
        </w:rPr>
        <w:t>Osobných</w:t>
      </w:r>
      <w:r w:rsidRPr="00F14A71">
        <w:rPr>
          <w:b w:val="0"/>
          <w:lang w:val="sk-SK"/>
        </w:rPr>
        <w:t xml:space="preserve"> údaj</w:t>
      </w:r>
      <w:r w:rsidR="00934CA1">
        <w:rPr>
          <w:b w:val="0"/>
          <w:lang w:val="sk-SK"/>
        </w:rPr>
        <w:t>ov</w:t>
      </w:r>
      <w:r w:rsidRPr="00F14A71">
        <w:rPr>
          <w:b w:val="0"/>
          <w:lang w:val="sk-SK"/>
        </w:rPr>
        <w:t xml:space="preserve"> v </w:t>
      </w:r>
      <w:r w:rsidR="00934CA1">
        <w:rPr>
          <w:b w:val="0"/>
          <w:lang w:val="sk-SK"/>
        </w:rPr>
        <w:t>zmysle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európskych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právnych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predpis</w:t>
      </w:r>
      <w:r w:rsidR="00934CA1">
        <w:rPr>
          <w:b w:val="0"/>
          <w:lang w:val="sk-SK"/>
        </w:rPr>
        <w:t>ov</w:t>
      </w:r>
      <w:r w:rsidRPr="00F14A71">
        <w:rPr>
          <w:b w:val="0"/>
          <w:lang w:val="sk-SK"/>
        </w:rPr>
        <w:t xml:space="preserve"> a </w:t>
      </w:r>
      <w:r w:rsidR="00934CA1">
        <w:rPr>
          <w:b w:val="0"/>
          <w:lang w:val="sk-SK"/>
        </w:rPr>
        <w:t>nariadení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týkajúcich</w:t>
      </w:r>
      <w:r w:rsidRPr="00F14A71">
        <w:rPr>
          <w:b w:val="0"/>
          <w:lang w:val="sk-SK"/>
        </w:rPr>
        <w:t xml:space="preserve"> s</w:t>
      </w:r>
      <w:r w:rsidR="00934CA1">
        <w:rPr>
          <w:b w:val="0"/>
          <w:lang w:val="sk-SK"/>
        </w:rPr>
        <w:t>a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Osobných</w:t>
      </w:r>
      <w:r w:rsidRPr="00F14A71">
        <w:rPr>
          <w:b w:val="0"/>
          <w:lang w:val="sk-SK"/>
        </w:rPr>
        <w:t xml:space="preserve"> údaj</w:t>
      </w:r>
      <w:r w:rsidR="00934CA1">
        <w:rPr>
          <w:b w:val="0"/>
          <w:lang w:val="sk-SK"/>
        </w:rPr>
        <w:t>ov</w:t>
      </w:r>
      <w:r w:rsidRPr="00F14A71">
        <w:rPr>
          <w:b w:val="0"/>
          <w:lang w:val="sk-SK"/>
        </w:rPr>
        <w:t xml:space="preserve">, a to </w:t>
      </w:r>
      <w:r w:rsidR="00934CA1">
        <w:rPr>
          <w:b w:val="0"/>
          <w:lang w:val="sk-SK"/>
        </w:rPr>
        <w:t>najmä</w:t>
      </w:r>
      <w:r w:rsidRPr="00F14A71">
        <w:rPr>
          <w:b w:val="0"/>
          <w:lang w:val="sk-SK"/>
        </w:rPr>
        <w:t xml:space="preserve"> v </w:t>
      </w:r>
      <w:r w:rsidR="00934CA1">
        <w:rPr>
          <w:b w:val="0"/>
          <w:lang w:val="sk-SK"/>
        </w:rPr>
        <w:t>zmysle</w:t>
      </w:r>
      <w:r w:rsidRPr="00F14A71">
        <w:rPr>
          <w:b w:val="0"/>
          <w:lang w:val="sk-SK"/>
        </w:rPr>
        <w:t xml:space="preserve"> </w:t>
      </w:r>
      <w:r w:rsidR="00934CA1">
        <w:rPr>
          <w:b w:val="0"/>
          <w:lang w:val="sk-SK"/>
        </w:rPr>
        <w:t>Nariadenia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Európskeho</w:t>
      </w:r>
      <w:r w:rsidRPr="00F14A71">
        <w:rPr>
          <w:b w:val="0"/>
          <w:lang w:val="sk-SK"/>
        </w:rPr>
        <w:t xml:space="preserve"> parlamentu a Rady 2016/679 z</w:t>
      </w:r>
      <w:r w:rsidR="00934CA1">
        <w:rPr>
          <w:b w:val="0"/>
          <w:lang w:val="sk-SK"/>
        </w:rPr>
        <w:t>o</w:t>
      </w:r>
      <w:r w:rsidRPr="00F14A71">
        <w:rPr>
          <w:b w:val="0"/>
          <w:lang w:val="sk-SK"/>
        </w:rPr>
        <w:t xml:space="preserve"> </w:t>
      </w:r>
      <w:r w:rsidR="00934CA1">
        <w:rPr>
          <w:b w:val="0"/>
          <w:lang w:val="sk-SK"/>
        </w:rPr>
        <w:t>dňa</w:t>
      </w:r>
      <w:r w:rsidRPr="00F14A71">
        <w:rPr>
          <w:b w:val="0"/>
          <w:lang w:val="sk-SK"/>
        </w:rPr>
        <w:t xml:space="preserve"> 27. </w:t>
      </w:r>
      <w:r w:rsidR="00934CA1">
        <w:rPr>
          <w:b w:val="0"/>
          <w:lang w:val="sk-SK"/>
        </w:rPr>
        <w:t>apríla</w:t>
      </w:r>
      <w:r w:rsidRPr="00F14A71">
        <w:rPr>
          <w:b w:val="0"/>
          <w:lang w:val="sk-SK"/>
        </w:rPr>
        <w:t xml:space="preserve"> 2016 o </w:t>
      </w:r>
      <w:r w:rsidR="00934CA1" w:rsidRPr="00F14A71">
        <w:rPr>
          <w:b w:val="0"/>
          <w:lang w:val="sk-SK"/>
        </w:rPr>
        <w:t>ochrane</w:t>
      </w:r>
      <w:r w:rsidRPr="00F14A71">
        <w:rPr>
          <w:b w:val="0"/>
          <w:lang w:val="sk-SK"/>
        </w:rPr>
        <w:t xml:space="preserve"> fyzických </w:t>
      </w:r>
      <w:r w:rsidR="00934CA1" w:rsidRPr="00F14A71">
        <w:rPr>
          <w:b w:val="0"/>
          <w:lang w:val="sk-SK"/>
        </w:rPr>
        <w:t>osôb</w:t>
      </w:r>
      <w:r w:rsidRPr="00F14A71">
        <w:rPr>
          <w:b w:val="0"/>
          <w:lang w:val="sk-SK"/>
        </w:rPr>
        <w:t xml:space="preserve"> v </w:t>
      </w:r>
      <w:r w:rsidR="00934CA1" w:rsidRPr="00F14A71">
        <w:rPr>
          <w:b w:val="0"/>
          <w:lang w:val="sk-SK"/>
        </w:rPr>
        <w:t>súvislosti</w:t>
      </w:r>
      <w:r w:rsidRPr="00F14A71">
        <w:rPr>
          <w:b w:val="0"/>
          <w:lang w:val="sk-SK"/>
        </w:rPr>
        <w:t xml:space="preserve"> s</w:t>
      </w:r>
      <w:r w:rsidR="00934CA1">
        <w:rPr>
          <w:b w:val="0"/>
          <w:lang w:val="sk-SK"/>
        </w:rPr>
        <w:t>o</w:t>
      </w:r>
      <w:r w:rsidRPr="00F14A71">
        <w:rPr>
          <w:b w:val="0"/>
          <w:lang w:val="sk-SK"/>
        </w:rPr>
        <w:t xml:space="preserve"> </w:t>
      </w:r>
      <w:r w:rsidR="00BC1C5F">
        <w:rPr>
          <w:b w:val="0"/>
          <w:lang w:val="sk-SK"/>
        </w:rPr>
        <w:t>spracúvaním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osobných</w:t>
      </w:r>
      <w:r w:rsidRPr="00F14A71">
        <w:rPr>
          <w:b w:val="0"/>
          <w:lang w:val="sk-SK"/>
        </w:rPr>
        <w:t xml:space="preserve"> údaj</w:t>
      </w:r>
      <w:r w:rsidR="00934CA1">
        <w:rPr>
          <w:b w:val="0"/>
          <w:lang w:val="sk-SK"/>
        </w:rPr>
        <w:t>ov</w:t>
      </w:r>
      <w:r w:rsidRPr="00F14A71">
        <w:rPr>
          <w:b w:val="0"/>
          <w:lang w:val="sk-SK"/>
        </w:rPr>
        <w:t xml:space="preserve"> a o </w:t>
      </w:r>
      <w:r w:rsidR="00934CA1" w:rsidRPr="00F14A71">
        <w:rPr>
          <w:b w:val="0"/>
          <w:lang w:val="sk-SK"/>
        </w:rPr>
        <w:t>voľnom</w:t>
      </w:r>
      <w:r w:rsidRPr="00F14A71">
        <w:rPr>
          <w:b w:val="0"/>
          <w:lang w:val="sk-SK"/>
        </w:rPr>
        <w:t xml:space="preserve"> pohyb</w:t>
      </w:r>
      <w:r w:rsidR="00934CA1">
        <w:rPr>
          <w:b w:val="0"/>
          <w:lang w:val="sk-SK"/>
        </w:rPr>
        <w:t>e</w:t>
      </w:r>
      <w:r w:rsidRPr="00F14A71">
        <w:rPr>
          <w:b w:val="0"/>
          <w:lang w:val="sk-SK"/>
        </w:rPr>
        <w:t xml:space="preserve"> </w:t>
      </w:r>
      <w:r w:rsidR="00934CA1" w:rsidRPr="00F14A71">
        <w:rPr>
          <w:b w:val="0"/>
          <w:lang w:val="sk-SK"/>
        </w:rPr>
        <w:t>týchto</w:t>
      </w:r>
      <w:r w:rsidRPr="00F14A71">
        <w:rPr>
          <w:b w:val="0"/>
          <w:lang w:val="sk-SK"/>
        </w:rPr>
        <w:t xml:space="preserve"> údaj</w:t>
      </w:r>
      <w:r w:rsidR="00934CA1">
        <w:rPr>
          <w:b w:val="0"/>
          <w:lang w:val="sk-SK"/>
        </w:rPr>
        <w:t>ov</w:t>
      </w:r>
      <w:r w:rsidRPr="00F14A71">
        <w:rPr>
          <w:b w:val="0"/>
          <w:lang w:val="sk-SK"/>
        </w:rPr>
        <w:t xml:space="preserve"> a o zrušení </w:t>
      </w:r>
      <w:r w:rsidR="00934CA1" w:rsidRPr="00F14A71">
        <w:rPr>
          <w:b w:val="0"/>
          <w:lang w:val="sk-SK"/>
        </w:rPr>
        <w:t>smernice</w:t>
      </w:r>
      <w:r w:rsidRPr="00F14A71">
        <w:rPr>
          <w:b w:val="0"/>
          <w:lang w:val="sk-SK"/>
        </w:rPr>
        <w:t xml:space="preserve"> 95/46/ES (</w:t>
      </w:r>
      <w:r w:rsidR="00EB76E6">
        <w:rPr>
          <w:b w:val="0"/>
          <w:lang w:val="sk-SK"/>
        </w:rPr>
        <w:t>vše</w:t>
      </w:r>
      <w:r w:rsidRPr="00F14A71">
        <w:rPr>
          <w:b w:val="0"/>
          <w:lang w:val="sk-SK"/>
        </w:rPr>
        <w:t xml:space="preserve">obecné </w:t>
      </w:r>
      <w:r w:rsidR="00EB76E6">
        <w:rPr>
          <w:b w:val="0"/>
          <w:lang w:val="sk-SK"/>
        </w:rPr>
        <w:t>nariadenie</w:t>
      </w:r>
      <w:r w:rsidRPr="00F14A71">
        <w:rPr>
          <w:b w:val="0"/>
          <w:lang w:val="sk-SK"/>
        </w:rPr>
        <w:t xml:space="preserve"> o </w:t>
      </w:r>
      <w:r w:rsidR="00EB76E6" w:rsidRPr="00F14A71">
        <w:rPr>
          <w:b w:val="0"/>
          <w:lang w:val="sk-SK"/>
        </w:rPr>
        <w:t>ochrane</w:t>
      </w:r>
      <w:r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osobných</w:t>
      </w:r>
      <w:r w:rsidRPr="00F14A71">
        <w:rPr>
          <w:b w:val="0"/>
          <w:lang w:val="sk-SK"/>
        </w:rPr>
        <w:t xml:space="preserve"> údaj</w:t>
      </w:r>
      <w:r w:rsidR="00EB76E6">
        <w:rPr>
          <w:b w:val="0"/>
          <w:lang w:val="sk-SK"/>
        </w:rPr>
        <w:t>ov</w:t>
      </w:r>
      <w:r w:rsidRPr="00F14A71">
        <w:rPr>
          <w:b w:val="0"/>
          <w:lang w:val="sk-SK"/>
        </w:rPr>
        <w:t>), (</w:t>
      </w:r>
      <w:r w:rsidR="00EB76E6">
        <w:rPr>
          <w:b w:val="0"/>
          <w:lang w:val="sk-SK"/>
        </w:rPr>
        <w:t>ďalej</w:t>
      </w:r>
      <w:r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>l</w:t>
      </w:r>
      <w:r w:rsidRPr="00F14A71">
        <w:rPr>
          <w:b w:val="0"/>
          <w:lang w:val="sk-SK"/>
        </w:rPr>
        <w:t xml:space="preserve">en „GDPR“). </w:t>
      </w:r>
      <w:r w:rsidR="00EB76E6">
        <w:rPr>
          <w:b w:val="0"/>
          <w:lang w:val="sk-SK"/>
        </w:rPr>
        <w:t>Všetky</w:t>
      </w:r>
      <w:r w:rsidR="0073136F" w:rsidRPr="00F14A71">
        <w:rPr>
          <w:b w:val="0"/>
          <w:lang w:val="sk-SK"/>
        </w:rPr>
        <w:t xml:space="preserve"> pojmy </w:t>
      </w:r>
      <w:r w:rsidR="00EB76E6" w:rsidRPr="00F14A71">
        <w:rPr>
          <w:b w:val="0"/>
          <w:lang w:val="sk-SK"/>
        </w:rPr>
        <w:t>začínajúce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veľkými</w:t>
      </w:r>
      <w:r w:rsidR="0073136F"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>písmenami</w:t>
      </w:r>
      <w:r w:rsidR="0073136F" w:rsidRPr="00F14A71">
        <w:rPr>
          <w:b w:val="0"/>
          <w:lang w:val="sk-SK"/>
        </w:rPr>
        <w:t xml:space="preserve"> nedefinované v </w:t>
      </w:r>
      <w:r w:rsidR="00EB76E6" w:rsidRPr="00F14A71">
        <w:rPr>
          <w:b w:val="0"/>
          <w:lang w:val="sk-SK"/>
        </w:rPr>
        <w:t>týchto</w:t>
      </w:r>
      <w:r w:rsidR="0073136F" w:rsidRPr="00F14A71">
        <w:rPr>
          <w:b w:val="0"/>
          <w:lang w:val="sk-SK"/>
        </w:rPr>
        <w:t xml:space="preserve"> VOP inak, maj</w:t>
      </w:r>
      <w:r w:rsidR="00EB76E6">
        <w:rPr>
          <w:b w:val="0"/>
          <w:lang w:val="sk-SK"/>
        </w:rPr>
        <w:t>ú</w:t>
      </w:r>
      <w:r w:rsidR="0073136F" w:rsidRPr="00F14A71">
        <w:rPr>
          <w:b w:val="0"/>
          <w:lang w:val="sk-SK"/>
        </w:rPr>
        <w:t xml:space="preserve"> význam v </w:t>
      </w:r>
      <w:r w:rsidR="00EB76E6" w:rsidRPr="00F14A71">
        <w:rPr>
          <w:b w:val="0"/>
          <w:lang w:val="sk-SK"/>
        </w:rPr>
        <w:t>súlade</w:t>
      </w:r>
      <w:r w:rsidR="0073136F" w:rsidRPr="00F14A71">
        <w:rPr>
          <w:b w:val="0"/>
          <w:lang w:val="sk-SK"/>
        </w:rPr>
        <w:t xml:space="preserve"> s GDPR. </w:t>
      </w:r>
      <w:r w:rsidR="00EB76E6">
        <w:rPr>
          <w:b w:val="0"/>
          <w:lang w:val="sk-SK"/>
        </w:rPr>
        <w:t>A</w:t>
      </w:r>
      <w:r w:rsidR="0073136F" w:rsidRPr="00F14A71">
        <w:rPr>
          <w:b w:val="0"/>
          <w:lang w:val="sk-SK"/>
        </w:rPr>
        <w:t xml:space="preserve">ko </w:t>
      </w:r>
      <w:r w:rsidR="00EB76E6" w:rsidRPr="00F14A71">
        <w:rPr>
          <w:b w:val="0"/>
          <w:lang w:val="sk-SK"/>
        </w:rPr>
        <w:t>súčasť</w:t>
      </w:r>
      <w:r w:rsidR="0073136F" w:rsidRPr="00F14A71">
        <w:rPr>
          <w:b w:val="0"/>
          <w:lang w:val="sk-SK"/>
        </w:rPr>
        <w:t xml:space="preserve"> skupiny </w:t>
      </w:r>
      <w:proofErr w:type="spellStart"/>
      <w:r w:rsidR="0073136F" w:rsidRPr="00F14A71">
        <w:rPr>
          <w:b w:val="0"/>
          <w:lang w:val="sk-SK"/>
        </w:rPr>
        <w:t>Coface</w:t>
      </w:r>
      <w:proofErr w:type="spellEnd"/>
      <w:r w:rsidR="0073136F" w:rsidRPr="00F14A71">
        <w:rPr>
          <w:b w:val="0"/>
          <w:lang w:val="sk-SK"/>
        </w:rPr>
        <w:t xml:space="preserve">, </w:t>
      </w:r>
      <w:proofErr w:type="spellStart"/>
      <w:r w:rsidR="0073136F" w:rsidRPr="00F14A71">
        <w:rPr>
          <w:b w:val="0"/>
          <w:lang w:val="sk-SK"/>
        </w:rPr>
        <w:t>Coface</w:t>
      </w:r>
      <w:proofErr w:type="spellEnd"/>
      <w:r w:rsidR="0073136F" w:rsidRPr="00F14A71">
        <w:rPr>
          <w:b w:val="0"/>
          <w:lang w:val="sk-SK"/>
        </w:rPr>
        <w:t xml:space="preserve"> </w:t>
      </w:r>
      <w:r w:rsidR="001F2A95">
        <w:rPr>
          <w:b w:val="0"/>
          <w:lang w:val="sk-SK"/>
        </w:rPr>
        <w:t>Slovensko</w:t>
      </w:r>
      <w:r w:rsidR="0073136F" w:rsidRPr="00F14A71">
        <w:rPr>
          <w:b w:val="0"/>
          <w:lang w:val="sk-SK"/>
        </w:rPr>
        <w:t xml:space="preserve"> uplatňuje </w:t>
      </w:r>
      <w:r w:rsidR="00EB76E6" w:rsidRPr="00F14A71">
        <w:rPr>
          <w:b w:val="0"/>
          <w:lang w:val="sk-SK"/>
        </w:rPr>
        <w:t>právne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predpisy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týkajúce</w:t>
      </w:r>
      <w:r w:rsidR="0073136F" w:rsidRPr="00F14A71">
        <w:rPr>
          <w:b w:val="0"/>
          <w:lang w:val="sk-SK"/>
        </w:rPr>
        <w:t xml:space="preserve"> s</w:t>
      </w:r>
      <w:r w:rsidR="00EB76E6">
        <w:rPr>
          <w:b w:val="0"/>
          <w:lang w:val="sk-SK"/>
        </w:rPr>
        <w:t>a</w:t>
      </w:r>
      <w:r w:rsidR="0073136F" w:rsidRPr="00F14A71">
        <w:rPr>
          <w:b w:val="0"/>
          <w:lang w:val="sk-SK"/>
        </w:rPr>
        <w:t xml:space="preserve"> ochrany </w:t>
      </w:r>
      <w:r w:rsidR="00EB76E6" w:rsidRPr="00F14A71">
        <w:rPr>
          <w:b w:val="0"/>
          <w:lang w:val="sk-SK"/>
        </w:rPr>
        <w:t>Osobných</w:t>
      </w:r>
      <w:r w:rsidR="0073136F" w:rsidRPr="00F14A71">
        <w:rPr>
          <w:b w:val="0"/>
          <w:lang w:val="sk-SK"/>
        </w:rPr>
        <w:t xml:space="preserve"> údaj</w:t>
      </w:r>
      <w:r w:rsidR="00EB76E6">
        <w:rPr>
          <w:b w:val="0"/>
          <w:lang w:val="sk-SK"/>
        </w:rPr>
        <w:t>ov</w:t>
      </w:r>
      <w:r w:rsidR="0073136F" w:rsidRPr="00F14A71">
        <w:rPr>
          <w:b w:val="0"/>
          <w:lang w:val="sk-SK"/>
        </w:rPr>
        <w:t xml:space="preserve"> v </w:t>
      </w:r>
      <w:r w:rsidR="00EB76E6">
        <w:rPr>
          <w:b w:val="0"/>
          <w:lang w:val="sk-SK"/>
        </w:rPr>
        <w:t>záujme</w:t>
      </w:r>
      <w:r w:rsidR="0073136F" w:rsidRPr="00F14A71">
        <w:rPr>
          <w:b w:val="0"/>
          <w:lang w:val="sk-SK"/>
        </w:rPr>
        <w:t xml:space="preserve"> Klienta. </w:t>
      </w:r>
      <w:r w:rsidR="00EB76E6" w:rsidRPr="00F14A71">
        <w:rPr>
          <w:b w:val="0"/>
          <w:lang w:val="sk-SK"/>
        </w:rPr>
        <w:t>Vzhľadom</w:t>
      </w:r>
      <w:r w:rsidR="0073136F"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 xml:space="preserve">na vyššie </w:t>
      </w:r>
      <w:r w:rsidR="0073136F" w:rsidRPr="00F14A71">
        <w:rPr>
          <w:b w:val="0"/>
          <w:lang w:val="sk-SK"/>
        </w:rPr>
        <w:t xml:space="preserve">uvedené, </w:t>
      </w:r>
      <w:proofErr w:type="spellStart"/>
      <w:r w:rsidR="0073136F" w:rsidRPr="00F14A71">
        <w:rPr>
          <w:b w:val="0"/>
          <w:lang w:val="sk-SK"/>
        </w:rPr>
        <w:t>Coface</w:t>
      </w:r>
      <w:proofErr w:type="spellEnd"/>
      <w:r w:rsidR="0073136F" w:rsidRPr="00F14A71">
        <w:rPr>
          <w:b w:val="0"/>
          <w:lang w:val="sk-SK"/>
        </w:rPr>
        <w:t xml:space="preserve"> </w:t>
      </w:r>
      <w:r w:rsidR="001F2A95">
        <w:rPr>
          <w:b w:val="0"/>
          <w:lang w:val="sk-SK"/>
        </w:rPr>
        <w:t>Slovensko</w:t>
      </w:r>
      <w:r w:rsidR="0073136F" w:rsidRPr="00F14A71">
        <w:rPr>
          <w:b w:val="0"/>
          <w:lang w:val="sk-SK"/>
        </w:rPr>
        <w:t xml:space="preserve"> informuje Klienta o </w:t>
      </w:r>
      <w:r w:rsidR="00EB76E6" w:rsidRPr="00F14A71">
        <w:rPr>
          <w:b w:val="0"/>
          <w:lang w:val="sk-SK"/>
        </w:rPr>
        <w:t>nasledujúcich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pravidlách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týkajúcich</w:t>
      </w:r>
      <w:r w:rsidR="0073136F" w:rsidRPr="00F14A71">
        <w:rPr>
          <w:b w:val="0"/>
          <w:lang w:val="sk-SK"/>
        </w:rPr>
        <w:t xml:space="preserve"> s</w:t>
      </w:r>
      <w:r w:rsidR="00EB76E6">
        <w:rPr>
          <w:b w:val="0"/>
          <w:lang w:val="sk-SK"/>
        </w:rPr>
        <w:t>a</w:t>
      </w:r>
      <w:r w:rsidR="0073136F" w:rsidRPr="00F14A71">
        <w:rPr>
          <w:b w:val="0"/>
          <w:lang w:val="sk-SK"/>
        </w:rPr>
        <w:t xml:space="preserve"> ochrany </w:t>
      </w:r>
      <w:r w:rsidR="00EB76E6" w:rsidRPr="00F14A71">
        <w:rPr>
          <w:b w:val="0"/>
          <w:lang w:val="sk-SK"/>
        </w:rPr>
        <w:t>Osobných</w:t>
      </w:r>
      <w:r w:rsidR="0073136F" w:rsidRPr="00F14A71">
        <w:rPr>
          <w:b w:val="0"/>
          <w:lang w:val="sk-SK"/>
        </w:rPr>
        <w:t xml:space="preserve"> údaj</w:t>
      </w:r>
      <w:r w:rsidR="00EB76E6">
        <w:rPr>
          <w:b w:val="0"/>
          <w:lang w:val="sk-SK"/>
        </w:rPr>
        <w:t>ov</w:t>
      </w:r>
      <w:r w:rsidR="0073136F" w:rsidRPr="00F14A71">
        <w:rPr>
          <w:b w:val="0"/>
          <w:lang w:val="sk-SK"/>
        </w:rPr>
        <w:t xml:space="preserve">, </w:t>
      </w:r>
      <w:r w:rsidR="00EB76E6" w:rsidRPr="00F14A71">
        <w:rPr>
          <w:b w:val="0"/>
          <w:lang w:val="sk-SK"/>
        </w:rPr>
        <w:t>ktoré</w:t>
      </w:r>
      <w:r w:rsidR="0073136F" w:rsidRPr="00F14A71">
        <w:rPr>
          <w:b w:val="0"/>
          <w:lang w:val="sk-SK"/>
        </w:rPr>
        <w:t xml:space="preserve"> Klient poskytuje </w:t>
      </w:r>
      <w:proofErr w:type="spellStart"/>
      <w:r w:rsidR="0073136F" w:rsidRPr="00F14A71">
        <w:rPr>
          <w:b w:val="0"/>
          <w:lang w:val="sk-SK"/>
        </w:rPr>
        <w:t>Coface</w:t>
      </w:r>
      <w:proofErr w:type="spellEnd"/>
      <w:r w:rsidR="0073136F" w:rsidRPr="00F14A71">
        <w:rPr>
          <w:b w:val="0"/>
          <w:lang w:val="sk-SK"/>
        </w:rPr>
        <w:t xml:space="preserve"> </w:t>
      </w:r>
      <w:r w:rsidR="001F2A95">
        <w:rPr>
          <w:b w:val="0"/>
          <w:lang w:val="sk-SK"/>
        </w:rPr>
        <w:t>Slovensko</w:t>
      </w:r>
      <w:r w:rsidR="0073136F"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>na</w:t>
      </w:r>
      <w:r w:rsidR="0073136F" w:rsidRPr="00F14A71">
        <w:rPr>
          <w:b w:val="0"/>
          <w:lang w:val="sk-SK"/>
        </w:rPr>
        <w:t xml:space="preserve"> </w:t>
      </w:r>
      <w:r w:rsidR="00EB76E6" w:rsidRPr="00F14A71">
        <w:rPr>
          <w:b w:val="0"/>
          <w:lang w:val="sk-SK"/>
        </w:rPr>
        <w:t>účel</w:t>
      </w:r>
      <w:r w:rsidR="00EB76E6">
        <w:rPr>
          <w:b w:val="0"/>
          <w:lang w:val="sk-SK"/>
        </w:rPr>
        <w:t>y</w:t>
      </w:r>
      <w:r w:rsidR="0073136F"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>uzavretia</w:t>
      </w:r>
      <w:r w:rsidR="0073136F" w:rsidRPr="00F14A71">
        <w:rPr>
          <w:b w:val="0"/>
          <w:lang w:val="sk-SK"/>
        </w:rPr>
        <w:t xml:space="preserve"> a správy </w:t>
      </w:r>
      <w:r w:rsidR="00EB76E6">
        <w:rPr>
          <w:b w:val="0"/>
          <w:lang w:val="sk-SK"/>
        </w:rPr>
        <w:t>tejto</w:t>
      </w:r>
      <w:r w:rsidR="0073136F" w:rsidRPr="00F14A71">
        <w:rPr>
          <w:b w:val="0"/>
          <w:lang w:val="sk-SK"/>
        </w:rPr>
        <w:t xml:space="preserve"> </w:t>
      </w:r>
      <w:r w:rsidR="00EB76E6">
        <w:rPr>
          <w:b w:val="0"/>
          <w:lang w:val="sk-SK"/>
        </w:rPr>
        <w:t>Zmluvy</w:t>
      </w:r>
      <w:r w:rsidR="0073136F" w:rsidRPr="00F14A71">
        <w:rPr>
          <w:b w:val="0"/>
          <w:lang w:val="sk-SK"/>
        </w:rPr>
        <w:t>.</w:t>
      </w:r>
    </w:p>
    <w:p w14:paraId="3CD3DEA4" w14:textId="699C5F97" w:rsidR="0073136F" w:rsidRPr="00F14A71" w:rsidRDefault="00A9192D">
      <w:pPr>
        <w:pStyle w:val="Odstavecseseznamem"/>
        <w:numPr>
          <w:ilvl w:val="1"/>
          <w:numId w:val="2"/>
        </w:numPr>
        <w:tabs>
          <w:tab w:val="left" w:pos="582"/>
        </w:tabs>
        <w:spacing w:before="19"/>
        <w:ind w:left="581" w:right="2" w:hanging="481"/>
        <w:rPr>
          <w:sz w:val="14"/>
          <w:lang w:val="sk-SK"/>
        </w:rPr>
      </w:pPr>
      <w:r w:rsidRPr="00F14A71">
        <w:rPr>
          <w:sz w:val="14"/>
          <w:lang w:val="sk-SK"/>
        </w:rPr>
        <w:t>Osobn</w:t>
      </w:r>
      <w:r w:rsidR="00EB76E6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údaje, </w:t>
      </w:r>
      <w:r w:rsidR="00EB76E6" w:rsidRPr="00F14A71">
        <w:rPr>
          <w:sz w:val="14"/>
          <w:lang w:val="sk-SK"/>
        </w:rPr>
        <w:t>ktoré</w:t>
      </w:r>
      <w:r w:rsidRPr="00F14A71">
        <w:rPr>
          <w:sz w:val="14"/>
          <w:lang w:val="sk-SK"/>
        </w:rPr>
        <w:t xml:space="preserve"> poskytne Klient </w:t>
      </w:r>
      <w:r w:rsidR="00EB76E6">
        <w:rPr>
          <w:sz w:val="14"/>
          <w:lang w:val="sk-SK"/>
        </w:rPr>
        <w:t>podľa</w:t>
      </w:r>
      <w:r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, </w:t>
      </w:r>
      <w:r w:rsidR="00EB76E6">
        <w:rPr>
          <w:sz w:val="14"/>
          <w:lang w:val="sk-SK"/>
        </w:rPr>
        <w:t>môžu</w:t>
      </w:r>
      <w:r w:rsidR="0073136F" w:rsidRPr="00F14A71">
        <w:rPr>
          <w:sz w:val="14"/>
          <w:lang w:val="sk-SK"/>
        </w:rPr>
        <w:t xml:space="preserve"> b</w:t>
      </w:r>
      <w:r w:rsidR="00EB76E6">
        <w:rPr>
          <w:sz w:val="14"/>
          <w:lang w:val="sk-SK"/>
        </w:rPr>
        <w:t>yť</w:t>
      </w:r>
      <w:r w:rsidR="0073136F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použit</w:t>
      </w:r>
      <w:r w:rsidR="00EB76E6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na</w:t>
      </w:r>
      <w:r w:rsidR="0073136F" w:rsidRPr="00F14A71">
        <w:rPr>
          <w:sz w:val="14"/>
          <w:lang w:val="sk-SK"/>
        </w:rPr>
        <w:t xml:space="preserve"> účely </w:t>
      </w:r>
      <w:r w:rsidR="00EB76E6">
        <w:rPr>
          <w:sz w:val="14"/>
          <w:lang w:val="sk-SK"/>
        </w:rPr>
        <w:t>plnenia</w:t>
      </w:r>
      <w:r w:rsidR="0073136F" w:rsidRPr="00F14A71">
        <w:rPr>
          <w:sz w:val="14"/>
          <w:lang w:val="sk-SK"/>
        </w:rPr>
        <w:t xml:space="preserve"> a správy </w:t>
      </w:r>
      <w:r w:rsidR="00EB76E6">
        <w:rPr>
          <w:sz w:val="14"/>
          <w:lang w:val="sk-SK"/>
        </w:rPr>
        <w:t>Zmluvy</w:t>
      </w:r>
      <w:r w:rsidR="0073136F" w:rsidRPr="00F14A71">
        <w:rPr>
          <w:sz w:val="14"/>
          <w:lang w:val="sk-SK"/>
        </w:rPr>
        <w:t xml:space="preserve">, </w:t>
      </w:r>
      <w:r w:rsidR="00EB76E6">
        <w:rPr>
          <w:sz w:val="14"/>
          <w:lang w:val="sk-SK"/>
        </w:rPr>
        <w:t>plnenia</w:t>
      </w:r>
      <w:r w:rsidR="0073136F" w:rsidRPr="00F14A71">
        <w:rPr>
          <w:sz w:val="14"/>
          <w:lang w:val="sk-SK"/>
        </w:rPr>
        <w:t xml:space="preserve"> zákonných povinností a </w:t>
      </w:r>
      <w:r w:rsidR="00EB76E6">
        <w:rPr>
          <w:sz w:val="14"/>
          <w:lang w:val="sk-SK"/>
        </w:rPr>
        <w:t>na</w:t>
      </w:r>
      <w:r w:rsidR="0073136F" w:rsidRPr="00F14A71">
        <w:rPr>
          <w:sz w:val="14"/>
          <w:lang w:val="sk-SK"/>
        </w:rPr>
        <w:t xml:space="preserve"> účely </w:t>
      </w:r>
      <w:r w:rsidR="00EB76E6" w:rsidRPr="00F14A71">
        <w:rPr>
          <w:sz w:val="14"/>
          <w:lang w:val="sk-SK"/>
        </w:rPr>
        <w:t>oprávnených</w:t>
      </w:r>
      <w:r w:rsidR="0073136F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záujmov</w:t>
      </w:r>
      <w:r w:rsidR="001F2A95">
        <w:rPr>
          <w:sz w:val="14"/>
          <w:lang w:val="sk-SK"/>
        </w:rPr>
        <w:t xml:space="preserve"> </w:t>
      </w:r>
      <w:proofErr w:type="spellStart"/>
      <w:r w:rsidR="001F2A95">
        <w:rPr>
          <w:sz w:val="14"/>
          <w:lang w:val="sk-SK"/>
        </w:rPr>
        <w:t>Coface</w:t>
      </w:r>
      <w:proofErr w:type="spellEnd"/>
      <w:r w:rsidR="001F2A95">
        <w:rPr>
          <w:sz w:val="14"/>
          <w:lang w:val="sk-SK"/>
        </w:rPr>
        <w:t xml:space="preserve"> Slovensko</w:t>
      </w:r>
      <w:r w:rsidR="0073136F" w:rsidRPr="00F14A71">
        <w:rPr>
          <w:sz w:val="14"/>
          <w:lang w:val="sk-SK"/>
        </w:rPr>
        <w:t xml:space="preserve"> Osobn</w:t>
      </w:r>
      <w:r w:rsidR="00EB76E6">
        <w:rPr>
          <w:sz w:val="14"/>
          <w:lang w:val="sk-SK"/>
        </w:rPr>
        <w:t>é</w:t>
      </w:r>
      <w:r w:rsidR="0073136F" w:rsidRPr="00F14A71">
        <w:rPr>
          <w:sz w:val="14"/>
          <w:lang w:val="sk-SK"/>
        </w:rPr>
        <w:t xml:space="preserve"> údaje Klienta </w:t>
      </w:r>
      <w:r w:rsidR="00EB76E6">
        <w:rPr>
          <w:sz w:val="14"/>
          <w:lang w:val="sk-SK"/>
        </w:rPr>
        <w:t>budú</w:t>
      </w:r>
      <w:r w:rsidR="0073136F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spracúvané</w:t>
      </w:r>
      <w:r w:rsidR="0073136F" w:rsidRPr="00F14A71">
        <w:rPr>
          <w:sz w:val="14"/>
          <w:lang w:val="sk-SK"/>
        </w:rPr>
        <w:t xml:space="preserve"> na </w:t>
      </w:r>
      <w:r w:rsidR="00EB76E6" w:rsidRPr="00F14A71">
        <w:rPr>
          <w:sz w:val="14"/>
          <w:lang w:val="sk-SK"/>
        </w:rPr>
        <w:t>právnom</w:t>
      </w:r>
      <w:r w:rsidR="0073136F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základe</w:t>
      </w:r>
      <w:r w:rsidR="0073136F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uvedenom</w:t>
      </w:r>
      <w:r w:rsidR="0073136F" w:rsidRPr="00F14A71">
        <w:rPr>
          <w:sz w:val="14"/>
          <w:lang w:val="sk-SK"/>
        </w:rPr>
        <w:t xml:space="preserve"> v článku 6 ods. 1 písm. b) a c) GDPR a </w:t>
      </w:r>
      <w:r w:rsidR="00EB76E6">
        <w:rPr>
          <w:sz w:val="14"/>
          <w:lang w:val="sk-SK"/>
        </w:rPr>
        <w:t>na</w:t>
      </w:r>
      <w:r w:rsidR="0073136F" w:rsidRPr="00F14A71">
        <w:rPr>
          <w:sz w:val="14"/>
          <w:lang w:val="sk-SK"/>
        </w:rPr>
        <w:t xml:space="preserve"> účely </w:t>
      </w:r>
      <w:r w:rsidR="00EB76E6">
        <w:rPr>
          <w:sz w:val="14"/>
          <w:lang w:val="sk-SK"/>
        </w:rPr>
        <w:t>primeraných</w:t>
      </w:r>
      <w:r w:rsidR="0073136F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obchodných</w:t>
      </w:r>
      <w:r w:rsidR="0073136F" w:rsidRPr="00F14A71">
        <w:rPr>
          <w:sz w:val="14"/>
          <w:lang w:val="sk-SK"/>
        </w:rPr>
        <w:t xml:space="preserve"> zá</w:t>
      </w:r>
      <w:r w:rsidR="00EB76E6">
        <w:rPr>
          <w:sz w:val="14"/>
          <w:lang w:val="sk-SK"/>
        </w:rPr>
        <w:t>ujmov</w:t>
      </w:r>
      <w:r w:rsidR="0073136F" w:rsidRPr="00F14A71">
        <w:rPr>
          <w:sz w:val="14"/>
          <w:lang w:val="sk-SK"/>
        </w:rPr>
        <w:t xml:space="preserve"> skupiny </w:t>
      </w:r>
      <w:proofErr w:type="spellStart"/>
      <w:r w:rsidR="0073136F" w:rsidRPr="00F14A71">
        <w:rPr>
          <w:sz w:val="14"/>
          <w:lang w:val="sk-SK"/>
        </w:rPr>
        <w:t>Coface</w:t>
      </w:r>
      <w:proofErr w:type="spellEnd"/>
      <w:r w:rsidR="0073136F" w:rsidRPr="00F14A71">
        <w:rPr>
          <w:sz w:val="14"/>
          <w:lang w:val="sk-SK"/>
        </w:rPr>
        <w:t xml:space="preserve"> v </w:t>
      </w:r>
      <w:r w:rsidR="00EB76E6">
        <w:rPr>
          <w:sz w:val="14"/>
          <w:lang w:val="sk-SK"/>
        </w:rPr>
        <w:t>zmysle</w:t>
      </w:r>
      <w:r w:rsidR="0073136F" w:rsidRPr="00F14A71">
        <w:rPr>
          <w:sz w:val="14"/>
          <w:lang w:val="sk-SK"/>
        </w:rPr>
        <w:t xml:space="preserve"> článku 6 ods. 1 písm. f) GDPR.</w:t>
      </w:r>
    </w:p>
    <w:p w14:paraId="2710FE4A" w14:textId="0F2FE5E9" w:rsidR="00782A4E" w:rsidRPr="00F14A71" w:rsidRDefault="00BC1C5F" w:rsidP="00782A4E">
      <w:pPr>
        <w:pStyle w:val="Odstavecseseznamem"/>
        <w:numPr>
          <w:ilvl w:val="1"/>
          <w:numId w:val="2"/>
        </w:numPr>
        <w:rPr>
          <w:sz w:val="14"/>
          <w:lang w:val="sk-SK"/>
        </w:rPr>
      </w:pPr>
      <w:r>
        <w:rPr>
          <w:sz w:val="14"/>
          <w:lang w:val="sk-SK"/>
        </w:rPr>
        <w:t>Na</w:t>
      </w:r>
      <w:r w:rsidR="00EB76E6">
        <w:rPr>
          <w:sz w:val="14"/>
          <w:lang w:val="sk-SK"/>
        </w:rPr>
        <w:t xml:space="preserve"> vyššie</w:t>
      </w:r>
      <w:r w:rsidR="00782A4E" w:rsidRPr="00F14A71">
        <w:rPr>
          <w:sz w:val="14"/>
          <w:lang w:val="sk-SK"/>
        </w:rPr>
        <w:t xml:space="preserve"> uvedené účely a pr</w:t>
      </w:r>
      <w:r w:rsidR="00EB76E6">
        <w:rPr>
          <w:sz w:val="14"/>
          <w:lang w:val="sk-SK"/>
        </w:rPr>
        <w:t>e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potreby</w:t>
      </w:r>
      <w:r w:rsidR="00782A4E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hodnotenia</w:t>
      </w:r>
      <w:r w:rsidR="00782A4E" w:rsidRPr="00F14A71">
        <w:rPr>
          <w:sz w:val="14"/>
          <w:lang w:val="sk-SK"/>
        </w:rPr>
        <w:t xml:space="preserve"> ratingu, </w:t>
      </w:r>
      <w:r w:rsidR="00EB76E6">
        <w:rPr>
          <w:sz w:val="14"/>
          <w:lang w:val="sk-SK"/>
        </w:rPr>
        <w:t>riadenia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pohľadávok</w:t>
      </w:r>
      <w:r w:rsidR="00782A4E" w:rsidRPr="00F14A71">
        <w:rPr>
          <w:sz w:val="14"/>
          <w:lang w:val="sk-SK"/>
        </w:rPr>
        <w:t>, vymáh</w:t>
      </w:r>
      <w:r w:rsidR="00EB76E6">
        <w:rPr>
          <w:sz w:val="14"/>
          <w:lang w:val="sk-SK"/>
        </w:rPr>
        <w:t>ania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pohľadávok</w:t>
      </w:r>
      <w:r w:rsidR="00782A4E" w:rsidRPr="00F14A71">
        <w:rPr>
          <w:sz w:val="14"/>
          <w:lang w:val="sk-SK"/>
        </w:rPr>
        <w:t xml:space="preserve"> a</w:t>
      </w:r>
      <w:r w:rsidR="00EB76E6">
        <w:rPr>
          <w:sz w:val="14"/>
          <w:lang w:val="sk-SK"/>
        </w:rPr>
        <w:t> </w:t>
      </w:r>
      <w:r w:rsidR="00782A4E" w:rsidRPr="00F14A71">
        <w:rPr>
          <w:sz w:val="14"/>
          <w:lang w:val="sk-SK"/>
        </w:rPr>
        <w:t>podnik</w:t>
      </w:r>
      <w:r w:rsidR="00EB76E6">
        <w:rPr>
          <w:sz w:val="14"/>
          <w:lang w:val="sk-SK"/>
        </w:rPr>
        <w:t xml:space="preserve">ania </w:t>
      </w:r>
      <w:r w:rsidR="00782A4E" w:rsidRPr="00F14A71">
        <w:rPr>
          <w:sz w:val="14"/>
          <w:lang w:val="sk-SK"/>
        </w:rPr>
        <w:t xml:space="preserve">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, </w:t>
      </w:r>
      <w:r w:rsidR="00EB76E6">
        <w:rPr>
          <w:sz w:val="14"/>
          <w:lang w:val="sk-SK"/>
        </w:rPr>
        <w:t xml:space="preserve">rovnako </w:t>
      </w:r>
      <w:r w:rsidR="00782A4E" w:rsidRPr="00F14A71">
        <w:rPr>
          <w:sz w:val="14"/>
          <w:lang w:val="sk-SK"/>
        </w:rPr>
        <w:t xml:space="preserve">ako </w:t>
      </w:r>
      <w:r w:rsidR="00EB76E6">
        <w:rPr>
          <w:sz w:val="14"/>
          <w:lang w:val="sk-SK"/>
        </w:rPr>
        <w:t>na</w:t>
      </w:r>
      <w:r w:rsidR="00782A4E" w:rsidRPr="00F14A71">
        <w:rPr>
          <w:sz w:val="14"/>
          <w:lang w:val="sk-SK"/>
        </w:rPr>
        <w:t xml:space="preserve"> účely </w:t>
      </w:r>
      <w:r w:rsidR="00EB76E6">
        <w:rPr>
          <w:sz w:val="14"/>
          <w:lang w:val="sk-SK"/>
        </w:rPr>
        <w:t>akejkoľvek</w:t>
      </w:r>
      <w:r w:rsidR="00782A4E" w:rsidRPr="00F14A71">
        <w:rPr>
          <w:sz w:val="14"/>
          <w:lang w:val="sk-SK"/>
        </w:rPr>
        <w:t xml:space="preserve"> nov</w:t>
      </w:r>
      <w:r w:rsidR="00EB76E6">
        <w:rPr>
          <w:sz w:val="14"/>
          <w:lang w:val="sk-SK"/>
        </w:rPr>
        <w:t>ej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podnikateľsk</w:t>
      </w:r>
      <w:r w:rsidR="00EB76E6">
        <w:rPr>
          <w:sz w:val="14"/>
          <w:lang w:val="sk-SK"/>
        </w:rPr>
        <w:t>ej</w:t>
      </w:r>
      <w:r w:rsidR="00782A4E" w:rsidRPr="00F14A71">
        <w:rPr>
          <w:sz w:val="14"/>
          <w:lang w:val="sk-SK"/>
        </w:rPr>
        <w:t xml:space="preserve"> činnosti vyvíj</w:t>
      </w:r>
      <w:r w:rsidR="00EB76E6">
        <w:rPr>
          <w:sz w:val="14"/>
          <w:lang w:val="sk-SK"/>
        </w:rPr>
        <w:t>anej</w:t>
      </w:r>
      <w:r w:rsidR="00782A4E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ktoroukoľvek</w:t>
      </w:r>
      <w:r w:rsidR="00782A4E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spoločnosťou</w:t>
      </w:r>
      <w:r w:rsidR="00782A4E" w:rsidRPr="00F14A71">
        <w:rPr>
          <w:sz w:val="14"/>
          <w:lang w:val="sk-SK"/>
        </w:rPr>
        <w:t xml:space="preserve"> 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, </w:t>
      </w:r>
      <w:r w:rsidR="00EB76E6">
        <w:rPr>
          <w:sz w:val="14"/>
          <w:lang w:val="sk-SK"/>
        </w:rPr>
        <w:t>môžu</w:t>
      </w:r>
      <w:r w:rsidR="00782A4E" w:rsidRPr="00F14A71">
        <w:rPr>
          <w:sz w:val="14"/>
          <w:lang w:val="sk-SK"/>
        </w:rPr>
        <w:t xml:space="preserve"> b</w:t>
      </w:r>
      <w:r w:rsidR="00EB76E6">
        <w:rPr>
          <w:sz w:val="14"/>
          <w:lang w:val="sk-SK"/>
        </w:rPr>
        <w:t>yť</w:t>
      </w:r>
      <w:r w:rsidR="00782A4E" w:rsidRPr="00F14A71">
        <w:rPr>
          <w:sz w:val="14"/>
          <w:lang w:val="sk-SK"/>
        </w:rPr>
        <w:t xml:space="preserve"> Osobn</w:t>
      </w:r>
      <w:r w:rsidR="00EB76E6">
        <w:rPr>
          <w:sz w:val="14"/>
          <w:lang w:val="sk-SK"/>
        </w:rPr>
        <w:t>é</w:t>
      </w:r>
      <w:r w:rsidR="00782A4E" w:rsidRPr="00F14A71">
        <w:rPr>
          <w:sz w:val="14"/>
          <w:lang w:val="sk-SK"/>
        </w:rPr>
        <w:t xml:space="preserve"> údaje poskytnuté </w:t>
      </w:r>
      <w:r w:rsidR="00EB76E6" w:rsidRPr="00F14A71">
        <w:rPr>
          <w:sz w:val="14"/>
          <w:lang w:val="sk-SK"/>
        </w:rPr>
        <w:t>Klientom</w:t>
      </w:r>
      <w:r w:rsidR="00782A4E" w:rsidRPr="00F14A71">
        <w:rPr>
          <w:sz w:val="14"/>
          <w:lang w:val="sk-SK"/>
        </w:rPr>
        <w:t xml:space="preserve"> na </w:t>
      </w:r>
      <w:r w:rsidR="00EB76E6" w:rsidRPr="00F14A71">
        <w:rPr>
          <w:sz w:val="14"/>
          <w:lang w:val="sk-SK"/>
        </w:rPr>
        <w:t>základe</w:t>
      </w:r>
      <w:r w:rsidR="00782A4E" w:rsidRPr="00F14A71">
        <w:rPr>
          <w:sz w:val="14"/>
          <w:lang w:val="sk-SK"/>
        </w:rPr>
        <w:t xml:space="preserve"> t</w:t>
      </w:r>
      <w:r w:rsidR="00EB76E6">
        <w:rPr>
          <w:sz w:val="14"/>
          <w:lang w:val="sk-SK"/>
        </w:rPr>
        <w:t>ejto</w:t>
      </w:r>
      <w:r w:rsidR="00782A4E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Zmluvy</w:t>
      </w:r>
      <w:r w:rsidR="00782A4E" w:rsidRPr="00F14A71">
        <w:rPr>
          <w:sz w:val="14"/>
          <w:lang w:val="sk-SK"/>
        </w:rPr>
        <w:t xml:space="preserve"> </w:t>
      </w:r>
      <w:r w:rsidR="00EB76E6">
        <w:rPr>
          <w:sz w:val="14"/>
          <w:lang w:val="sk-SK"/>
        </w:rPr>
        <w:t>spracúvané alebo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sprístupňovan</w:t>
      </w:r>
      <w:r w:rsidR="00EB76E6">
        <w:rPr>
          <w:sz w:val="14"/>
          <w:lang w:val="sk-SK"/>
        </w:rPr>
        <w:t>é</w:t>
      </w:r>
      <w:r w:rsidR="00782A4E" w:rsidRPr="00F14A71">
        <w:rPr>
          <w:sz w:val="14"/>
          <w:lang w:val="sk-SK"/>
        </w:rPr>
        <w:t xml:space="preserve"> iným </w:t>
      </w:r>
      <w:r w:rsidR="00EB76E6" w:rsidRPr="00F14A71">
        <w:rPr>
          <w:sz w:val="14"/>
          <w:lang w:val="sk-SK"/>
        </w:rPr>
        <w:t>členom</w:t>
      </w:r>
      <w:r w:rsidR="00782A4E" w:rsidRPr="00F14A71">
        <w:rPr>
          <w:sz w:val="14"/>
          <w:lang w:val="sk-SK"/>
        </w:rPr>
        <w:t xml:space="preserve"> 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 a</w:t>
      </w:r>
      <w:r w:rsidR="00EB76E6">
        <w:rPr>
          <w:sz w:val="14"/>
          <w:lang w:val="sk-SK"/>
        </w:rPr>
        <w:t>l</w:t>
      </w:r>
      <w:r w:rsidR="00782A4E" w:rsidRPr="00F14A71">
        <w:rPr>
          <w:sz w:val="14"/>
          <w:lang w:val="sk-SK"/>
        </w:rPr>
        <w:t xml:space="preserve">ebo </w:t>
      </w:r>
      <w:r w:rsidR="00EB76E6" w:rsidRPr="00F14A71">
        <w:rPr>
          <w:sz w:val="14"/>
          <w:lang w:val="sk-SK"/>
        </w:rPr>
        <w:t>partnerom</w:t>
      </w:r>
      <w:r w:rsidR="00782A4E" w:rsidRPr="00F14A71">
        <w:rPr>
          <w:sz w:val="14"/>
          <w:lang w:val="sk-SK"/>
        </w:rPr>
        <w:t xml:space="preserve">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, </w:t>
      </w:r>
      <w:r w:rsidR="00EB76E6">
        <w:rPr>
          <w:sz w:val="14"/>
          <w:lang w:val="sk-SK"/>
        </w:rPr>
        <w:t>vrátane</w:t>
      </w:r>
      <w:r w:rsidR="00782A4E" w:rsidRPr="00F14A71">
        <w:rPr>
          <w:sz w:val="14"/>
          <w:lang w:val="sk-SK"/>
        </w:rPr>
        <w:t xml:space="preserve"> ich </w:t>
      </w:r>
      <w:r w:rsidR="00EB76E6" w:rsidRPr="00F14A71">
        <w:rPr>
          <w:sz w:val="14"/>
          <w:lang w:val="sk-SK"/>
        </w:rPr>
        <w:t>prenosu</w:t>
      </w:r>
      <w:r w:rsidR="00782A4E" w:rsidRPr="00F14A71">
        <w:rPr>
          <w:sz w:val="14"/>
          <w:lang w:val="sk-SK"/>
        </w:rPr>
        <w:t xml:space="preserve"> mimo </w:t>
      </w:r>
      <w:r w:rsidR="00EB76E6">
        <w:rPr>
          <w:sz w:val="14"/>
          <w:lang w:val="sk-SK"/>
        </w:rPr>
        <w:t>Európsku</w:t>
      </w:r>
      <w:r w:rsidR="00782A4E" w:rsidRPr="00F14A71">
        <w:rPr>
          <w:sz w:val="14"/>
          <w:lang w:val="sk-SK"/>
        </w:rPr>
        <w:t xml:space="preserve"> </w:t>
      </w:r>
      <w:r w:rsidR="00EB76E6" w:rsidRPr="00F14A71">
        <w:rPr>
          <w:sz w:val="14"/>
          <w:lang w:val="sk-SK"/>
        </w:rPr>
        <w:t>úni</w:t>
      </w:r>
      <w:r w:rsidR="00EB76E6">
        <w:rPr>
          <w:sz w:val="14"/>
          <w:lang w:val="sk-SK"/>
        </w:rPr>
        <w:t>u</w:t>
      </w:r>
      <w:r w:rsidR="00782A4E" w:rsidRPr="00F14A71">
        <w:rPr>
          <w:sz w:val="14"/>
          <w:lang w:val="sk-SK"/>
        </w:rPr>
        <w:t xml:space="preserve">, </w:t>
      </w:r>
      <w:r w:rsidR="0047760C" w:rsidRPr="00E31604">
        <w:rPr>
          <w:sz w:val="14"/>
          <w:lang w:val="sk-SK"/>
        </w:rPr>
        <w:t xml:space="preserve">rovnako </w:t>
      </w:r>
      <w:r w:rsidR="00782A4E" w:rsidRPr="00E31604">
        <w:rPr>
          <w:sz w:val="14"/>
          <w:lang w:val="sk-SK"/>
        </w:rPr>
        <w:t xml:space="preserve">ako </w:t>
      </w:r>
      <w:r w:rsidR="00E31604" w:rsidRPr="00E31604">
        <w:rPr>
          <w:sz w:val="14"/>
          <w:lang w:val="sk-SK"/>
        </w:rPr>
        <w:t>zaisťovniam</w:t>
      </w:r>
      <w:r w:rsidR="00782A4E" w:rsidRPr="00E31604">
        <w:rPr>
          <w:sz w:val="14"/>
          <w:lang w:val="sk-SK"/>
        </w:rPr>
        <w:t xml:space="preserve"> a </w:t>
      </w:r>
      <w:r w:rsidR="00E31604" w:rsidRPr="00E31604">
        <w:rPr>
          <w:sz w:val="14"/>
          <w:lang w:val="sk-SK"/>
        </w:rPr>
        <w:t>sprostredkovateľom</w:t>
      </w:r>
      <w:r w:rsidR="00782A4E" w:rsidRPr="00F14A71">
        <w:rPr>
          <w:sz w:val="14"/>
          <w:lang w:val="sk-SK"/>
        </w:rPr>
        <w:t xml:space="preserve"> 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 a </w:t>
      </w:r>
      <w:r w:rsidR="0047760C" w:rsidRPr="00F14A71">
        <w:rPr>
          <w:sz w:val="14"/>
          <w:lang w:val="sk-SK"/>
        </w:rPr>
        <w:t>tretím</w:t>
      </w:r>
      <w:r w:rsidR="00782A4E" w:rsidRPr="00F14A71">
        <w:rPr>
          <w:sz w:val="14"/>
          <w:lang w:val="sk-SK"/>
        </w:rPr>
        <w:t xml:space="preserve"> stranám, </w:t>
      </w:r>
      <w:r w:rsidR="0047760C" w:rsidRPr="00F14A71">
        <w:rPr>
          <w:sz w:val="14"/>
          <w:lang w:val="sk-SK"/>
        </w:rPr>
        <w:t>ktoré</w:t>
      </w:r>
      <w:r w:rsidR="00782A4E"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sú</w:t>
      </w:r>
      <w:r w:rsidR="00782A4E"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poskytovateľmi</w:t>
      </w:r>
      <w:r w:rsidR="00782A4E" w:rsidRPr="00F14A71">
        <w:rPr>
          <w:sz w:val="14"/>
          <w:lang w:val="sk-SK"/>
        </w:rPr>
        <w:t xml:space="preserve"> služ</w:t>
      </w:r>
      <w:r w:rsidR="0047760C">
        <w:rPr>
          <w:sz w:val="14"/>
          <w:lang w:val="sk-SK"/>
        </w:rPr>
        <w:t>i</w:t>
      </w:r>
      <w:r w:rsidR="00782A4E" w:rsidRPr="00F14A71">
        <w:rPr>
          <w:sz w:val="14"/>
          <w:lang w:val="sk-SK"/>
        </w:rPr>
        <w:t xml:space="preserve">eb v oblasti IT a </w:t>
      </w:r>
      <w:r w:rsidR="0047760C" w:rsidRPr="00F14A71">
        <w:rPr>
          <w:sz w:val="14"/>
          <w:lang w:val="sk-SK"/>
        </w:rPr>
        <w:t>infraštruktúry</w:t>
      </w:r>
      <w:r w:rsidR="00782A4E" w:rsidRPr="00F14A71">
        <w:rPr>
          <w:sz w:val="14"/>
          <w:lang w:val="sk-SK"/>
        </w:rPr>
        <w:t>, služ</w:t>
      </w:r>
      <w:r w:rsidR="0047760C">
        <w:rPr>
          <w:sz w:val="14"/>
          <w:lang w:val="sk-SK"/>
        </w:rPr>
        <w:t>i</w:t>
      </w:r>
      <w:r w:rsidR="00782A4E" w:rsidRPr="00F14A71">
        <w:rPr>
          <w:sz w:val="14"/>
          <w:lang w:val="sk-SK"/>
        </w:rPr>
        <w:t xml:space="preserve">eb </w:t>
      </w:r>
      <w:r w:rsidR="0047760C" w:rsidRPr="00F14A71">
        <w:rPr>
          <w:sz w:val="14"/>
          <w:lang w:val="sk-SK"/>
        </w:rPr>
        <w:t>zákazníkom</w:t>
      </w:r>
      <w:r w:rsidR="00782A4E" w:rsidRPr="00F14A71">
        <w:rPr>
          <w:sz w:val="14"/>
          <w:lang w:val="sk-SK"/>
        </w:rPr>
        <w:t xml:space="preserve">, </w:t>
      </w:r>
      <w:r w:rsidR="0047760C">
        <w:rPr>
          <w:sz w:val="14"/>
          <w:lang w:val="sk-SK"/>
        </w:rPr>
        <w:t>zasielania</w:t>
      </w:r>
      <w:r w:rsidR="00782A4E" w:rsidRPr="00F14A71">
        <w:rPr>
          <w:sz w:val="14"/>
          <w:lang w:val="sk-SK"/>
        </w:rPr>
        <w:t xml:space="preserve"> email</w:t>
      </w:r>
      <w:r w:rsidR="0047760C"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 xml:space="preserve">, </w:t>
      </w:r>
      <w:r w:rsidR="0047760C" w:rsidRPr="00F14A71">
        <w:rPr>
          <w:sz w:val="14"/>
          <w:lang w:val="sk-SK"/>
        </w:rPr>
        <w:t>audítorských</w:t>
      </w:r>
      <w:r w:rsidR="00782A4E" w:rsidRPr="00F14A71">
        <w:rPr>
          <w:sz w:val="14"/>
          <w:lang w:val="sk-SK"/>
        </w:rPr>
        <w:t xml:space="preserve"> a iných služ</w:t>
      </w:r>
      <w:r w:rsidR="0047760C">
        <w:rPr>
          <w:sz w:val="14"/>
          <w:lang w:val="sk-SK"/>
        </w:rPr>
        <w:t>i</w:t>
      </w:r>
      <w:r w:rsidR="00782A4E" w:rsidRPr="00F14A71">
        <w:rPr>
          <w:sz w:val="14"/>
          <w:lang w:val="sk-SK"/>
        </w:rPr>
        <w:t xml:space="preserve">eb, nezávislým </w:t>
      </w:r>
      <w:r w:rsidR="0047760C" w:rsidRPr="00F14A71">
        <w:rPr>
          <w:sz w:val="14"/>
          <w:lang w:val="sk-SK"/>
        </w:rPr>
        <w:t>odborníkom</w:t>
      </w:r>
      <w:r w:rsidR="00782A4E" w:rsidRPr="00F14A71">
        <w:rPr>
          <w:sz w:val="14"/>
          <w:lang w:val="sk-SK"/>
        </w:rPr>
        <w:t xml:space="preserve"> a </w:t>
      </w:r>
      <w:r w:rsidR="0047760C" w:rsidRPr="00F14A71">
        <w:rPr>
          <w:sz w:val="14"/>
          <w:lang w:val="sk-SK"/>
        </w:rPr>
        <w:t>poradcom</w:t>
      </w:r>
      <w:r w:rsidR="00782A4E"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tretích</w:t>
      </w:r>
      <w:r w:rsidR="00782A4E" w:rsidRPr="00F14A71">
        <w:rPr>
          <w:sz w:val="14"/>
          <w:lang w:val="sk-SK"/>
        </w:rPr>
        <w:t xml:space="preserve"> str</w:t>
      </w:r>
      <w:r w:rsidR="0047760C">
        <w:rPr>
          <w:sz w:val="14"/>
          <w:lang w:val="sk-SK"/>
        </w:rPr>
        <w:t>á</w:t>
      </w:r>
      <w:r w:rsidR="00782A4E" w:rsidRPr="00F14A71">
        <w:rPr>
          <w:sz w:val="14"/>
          <w:lang w:val="sk-SK"/>
        </w:rPr>
        <w:t xml:space="preserve">n </w:t>
      </w:r>
      <w:r w:rsidR="0047760C">
        <w:rPr>
          <w:sz w:val="14"/>
          <w:lang w:val="sk-SK"/>
        </w:rPr>
        <w:t>vrátane</w:t>
      </w:r>
      <w:r w:rsidR="00782A4E"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právnych</w:t>
      </w:r>
      <w:r w:rsidR="00782A4E" w:rsidRPr="00F14A71">
        <w:rPr>
          <w:sz w:val="14"/>
          <w:lang w:val="sk-SK"/>
        </w:rPr>
        <w:t xml:space="preserve"> poradc</w:t>
      </w:r>
      <w:r w:rsidR="0047760C">
        <w:rPr>
          <w:sz w:val="14"/>
          <w:lang w:val="sk-SK"/>
        </w:rPr>
        <w:t>ov alebo</w:t>
      </w:r>
      <w:r w:rsidR="00782A4E" w:rsidRPr="00F14A71">
        <w:rPr>
          <w:sz w:val="14"/>
          <w:lang w:val="sk-SK"/>
        </w:rPr>
        <w:t xml:space="preserve"> daňových poradc</w:t>
      </w:r>
      <w:r w:rsidR="0047760C"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>, a</w:t>
      </w:r>
      <w:r w:rsidR="0047760C">
        <w:rPr>
          <w:sz w:val="14"/>
          <w:lang w:val="sk-SK"/>
        </w:rPr>
        <w:t>l</w:t>
      </w:r>
      <w:r w:rsidR="00782A4E" w:rsidRPr="00F14A71">
        <w:rPr>
          <w:sz w:val="14"/>
          <w:lang w:val="sk-SK"/>
        </w:rPr>
        <w:t xml:space="preserve">ebo </w:t>
      </w:r>
      <w:r w:rsidR="0047760C">
        <w:rPr>
          <w:sz w:val="14"/>
          <w:lang w:val="sk-SK"/>
        </w:rPr>
        <w:t>akýchkoľvek</w:t>
      </w:r>
      <w:r w:rsidR="00782A4E" w:rsidRPr="00F14A71">
        <w:rPr>
          <w:sz w:val="14"/>
          <w:lang w:val="sk-SK"/>
        </w:rPr>
        <w:t xml:space="preserve"> iných </w:t>
      </w:r>
      <w:r w:rsidR="0047760C" w:rsidRPr="00F14A71">
        <w:rPr>
          <w:sz w:val="14"/>
          <w:lang w:val="sk-SK"/>
        </w:rPr>
        <w:t>osôb</w:t>
      </w:r>
      <w:r w:rsidR="00782A4E" w:rsidRPr="00F14A71">
        <w:rPr>
          <w:sz w:val="14"/>
          <w:lang w:val="sk-SK"/>
        </w:rPr>
        <w:t xml:space="preserve">, a to na </w:t>
      </w:r>
      <w:r w:rsidR="0047760C" w:rsidRPr="00F14A71">
        <w:rPr>
          <w:sz w:val="14"/>
          <w:lang w:val="sk-SK"/>
        </w:rPr>
        <w:t>základe</w:t>
      </w:r>
      <w:r w:rsidR="00782A4E" w:rsidRPr="00F14A71">
        <w:rPr>
          <w:sz w:val="14"/>
          <w:lang w:val="sk-SK"/>
        </w:rPr>
        <w:t xml:space="preserve"> výslovn</w:t>
      </w:r>
      <w:r w:rsidR="0047760C">
        <w:rPr>
          <w:sz w:val="14"/>
          <w:lang w:val="sk-SK"/>
        </w:rPr>
        <w:t>ej</w:t>
      </w:r>
      <w:r w:rsidR="00782A4E" w:rsidRPr="00F14A71">
        <w:rPr>
          <w:sz w:val="14"/>
          <w:lang w:val="sk-SK"/>
        </w:rPr>
        <w:t xml:space="preserve"> dohody s </w:t>
      </w:r>
      <w:r w:rsidR="0047760C" w:rsidRPr="00F14A71">
        <w:rPr>
          <w:sz w:val="14"/>
          <w:lang w:val="sk-SK"/>
        </w:rPr>
        <w:t>Klientom</w:t>
      </w:r>
      <w:r w:rsidR="00782A4E" w:rsidRPr="00F14A71">
        <w:rPr>
          <w:sz w:val="14"/>
          <w:lang w:val="sk-SK"/>
        </w:rPr>
        <w:t xml:space="preserve">, </w:t>
      </w:r>
      <w:r w:rsidR="0047760C">
        <w:rPr>
          <w:sz w:val="14"/>
          <w:lang w:val="sk-SK"/>
        </w:rPr>
        <w:t>ak</w:t>
      </w:r>
      <w:r w:rsidR="00782A4E" w:rsidRPr="00F14A71">
        <w:rPr>
          <w:sz w:val="14"/>
          <w:lang w:val="sk-SK"/>
        </w:rPr>
        <w:t xml:space="preserve"> toto </w:t>
      </w:r>
      <w:r w:rsidR="0047760C">
        <w:rPr>
          <w:sz w:val="14"/>
          <w:lang w:val="sk-SK"/>
        </w:rPr>
        <w:t>spracúvanie alebo</w:t>
      </w:r>
      <w:r w:rsidR="00782A4E"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sprístupňovanie</w:t>
      </w:r>
      <w:r w:rsidR="00782A4E"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 xml:space="preserve">nevyplýva </w:t>
      </w:r>
      <w:r w:rsidR="00782A4E" w:rsidRPr="00F14A71">
        <w:rPr>
          <w:sz w:val="14"/>
          <w:lang w:val="sk-SK"/>
        </w:rPr>
        <w:t>z</w:t>
      </w:r>
      <w:r w:rsidR="0047760C">
        <w:rPr>
          <w:sz w:val="14"/>
          <w:lang w:val="sk-SK"/>
        </w:rPr>
        <w:t>o</w:t>
      </w:r>
      <w:r w:rsidR="00782A4E" w:rsidRPr="00F14A71">
        <w:rPr>
          <w:sz w:val="14"/>
          <w:lang w:val="sk-SK"/>
        </w:rPr>
        <w:t xml:space="preserve"> zákonných povinností a</w:t>
      </w:r>
      <w:r w:rsidR="0047760C">
        <w:rPr>
          <w:sz w:val="14"/>
          <w:lang w:val="sk-SK"/>
        </w:rPr>
        <w:t>l</w:t>
      </w:r>
      <w:r w:rsidR="00782A4E" w:rsidRPr="00F14A71">
        <w:rPr>
          <w:sz w:val="14"/>
          <w:lang w:val="sk-SK"/>
        </w:rPr>
        <w:t xml:space="preserve">ebo </w:t>
      </w:r>
      <w:r w:rsidR="0047760C">
        <w:rPr>
          <w:sz w:val="14"/>
          <w:lang w:val="sk-SK"/>
        </w:rPr>
        <w:t>ak nie je v</w:t>
      </w:r>
      <w:r w:rsidR="00782A4E"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súlade</w:t>
      </w:r>
      <w:r w:rsidR="00782A4E" w:rsidRPr="00F14A71">
        <w:rPr>
          <w:sz w:val="14"/>
          <w:lang w:val="sk-SK"/>
        </w:rPr>
        <w:t xml:space="preserve"> s platnými </w:t>
      </w:r>
      <w:r w:rsidR="0047760C" w:rsidRPr="00F14A71">
        <w:rPr>
          <w:sz w:val="14"/>
          <w:lang w:val="sk-SK"/>
        </w:rPr>
        <w:t>právnymi</w:t>
      </w:r>
      <w:r w:rsidR="00782A4E"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predpismi</w:t>
      </w:r>
      <w:r w:rsidR="00782A4E" w:rsidRPr="00F14A71">
        <w:rPr>
          <w:sz w:val="14"/>
          <w:lang w:val="sk-SK"/>
        </w:rPr>
        <w:t xml:space="preserve">. </w:t>
      </w:r>
    </w:p>
    <w:p w14:paraId="51F82603" w14:textId="72779131" w:rsidR="00782A4E" w:rsidRPr="00F14A71" w:rsidRDefault="0047760C" w:rsidP="00782A4E">
      <w:pPr>
        <w:pStyle w:val="Odstavecseseznamem"/>
        <w:numPr>
          <w:ilvl w:val="1"/>
          <w:numId w:val="2"/>
        </w:numPr>
        <w:rPr>
          <w:sz w:val="14"/>
          <w:lang w:val="sk-SK"/>
        </w:rPr>
      </w:pPr>
      <w:r>
        <w:rPr>
          <w:sz w:val="14"/>
          <w:lang w:val="sk-SK"/>
        </w:rPr>
        <w:t>Na</w:t>
      </w:r>
      <w:r w:rsidR="00782A4E" w:rsidRPr="00F14A71">
        <w:rPr>
          <w:sz w:val="14"/>
          <w:lang w:val="sk-SK"/>
        </w:rPr>
        <w:t xml:space="preserve"> účel</w:t>
      </w:r>
      <w:r>
        <w:rPr>
          <w:sz w:val="14"/>
          <w:lang w:val="sk-SK"/>
        </w:rPr>
        <w:t xml:space="preserve">y </w:t>
      </w:r>
      <w:r w:rsidR="00782A4E" w:rsidRPr="00F14A71">
        <w:rPr>
          <w:sz w:val="14"/>
          <w:lang w:val="sk-SK"/>
        </w:rPr>
        <w:t>zabezpečen</w:t>
      </w:r>
      <w:r>
        <w:rPr>
          <w:sz w:val="14"/>
          <w:lang w:val="sk-SK"/>
        </w:rPr>
        <w:t>ia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primeranej</w:t>
      </w:r>
      <w:r w:rsidR="00782A4E" w:rsidRPr="00F14A71">
        <w:rPr>
          <w:sz w:val="14"/>
          <w:lang w:val="sk-SK"/>
        </w:rPr>
        <w:t xml:space="preserve"> úrovn</w:t>
      </w:r>
      <w:r>
        <w:rPr>
          <w:sz w:val="14"/>
          <w:lang w:val="sk-SK"/>
        </w:rPr>
        <w:t>e</w:t>
      </w:r>
      <w:r w:rsidR="00782A4E" w:rsidRPr="00F14A71">
        <w:rPr>
          <w:sz w:val="14"/>
          <w:lang w:val="sk-SK"/>
        </w:rPr>
        <w:t xml:space="preserve"> ochrany </w:t>
      </w:r>
      <w:r w:rsidRPr="00F14A71">
        <w:rPr>
          <w:sz w:val="14"/>
          <w:lang w:val="sk-SK"/>
        </w:rPr>
        <w:t>Osobných</w:t>
      </w:r>
      <w:r w:rsidR="00782A4E" w:rsidRPr="00F14A71">
        <w:rPr>
          <w:sz w:val="14"/>
          <w:lang w:val="sk-SK"/>
        </w:rPr>
        <w:t xml:space="preserve"> údaj</w:t>
      </w:r>
      <w:r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 xml:space="preserve"> Klienta v </w:t>
      </w:r>
      <w:r w:rsidRPr="00F14A71">
        <w:rPr>
          <w:sz w:val="14"/>
          <w:lang w:val="sk-SK"/>
        </w:rPr>
        <w:t>prípade</w:t>
      </w:r>
      <w:r w:rsidR="00782A4E" w:rsidRPr="00F14A71">
        <w:rPr>
          <w:sz w:val="14"/>
          <w:lang w:val="sk-SK"/>
        </w:rPr>
        <w:t xml:space="preserve"> ich </w:t>
      </w:r>
      <w:r w:rsidRPr="00F14A71">
        <w:rPr>
          <w:sz w:val="14"/>
          <w:lang w:val="sk-SK"/>
        </w:rPr>
        <w:t>prenosu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Príjemcom</w:t>
      </w:r>
      <w:r w:rsidR="00782A4E" w:rsidRPr="00F14A71">
        <w:rPr>
          <w:sz w:val="14"/>
          <w:lang w:val="sk-SK"/>
        </w:rPr>
        <w:t xml:space="preserve"> mimo EÚ/EHP, </w:t>
      </w:r>
      <w:r w:rsidRPr="00F14A71">
        <w:rPr>
          <w:sz w:val="14"/>
          <w:lang w:val="sk-SK"/>
        </w:rPr>
        <w:t>spoločnosti</w:t>
      </w:r>
      <w:r w:rsidR="00782A4E" w:rsidRPr="00F14A71">
        <w:rPr>
          <w:sz w:val="14"/>
          <w:lang w:val="sk-SK"/>
        </w:rPr>
        <w:t xml:space="preserve"> 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uzatvárajú</w:t>
      </w:r>
      <w:r w:rsidR="00782A4E" w:rsidRPr="00F14A71">
        <w:rPr>
          <w:sz w:val="14"/>
          <w:lang w:val="sk-SK"/>
        </w:rPr>
        <w:t xml:space="preserve"> s </w:t>
      </w:r>
      <w:r>
        <w:rPr>
          <w:sz w:val="14"/>
          <w:lang w:val="sk-SK"/>
        </w:rPr>
        <w:t>Príjemcami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zmluvy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obsahujúce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štandardné</w:t>
      </w:r>
      <w:r w:rsidR="00782A4E" w:rsidRPr="00F14A71">
        <w:rPr>
          <w:sz w:val="14"/>
          <w:lang w:val="sk-SK"/>
        </w:rPr>
        <w:t xml:space="preserve"> doložky </w:t>
      </w:r>
      <w:r w:rsidRPr="00F14A71">
        <w:rPr>
          <w:sz w:val="14"/>
          <w:lang w:val="sk-SK"/>
        </w:rPr>
        <w:t>prijaté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Európskou</w:t>
      </w:r>
      <w:r w:rsidR="00782A4E" w:rsidRPr="00F14A71">
        <w:rPr>
          <w:sz w:val="14"/>
          <w:lang w:val="sk-SK"/>
        </w:rPr>
        <w:t xml:space="preserve"> komis</w:t>
      </w:r>
      <w:r>
        <w:rPr>
          <w:sz w:val="14"/>
          <w:lang w:val="sk-SK"/>
        </w:rPr>
        <w:t>iou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podľa</w:t>
      </w:r>
      <w:r w:rsidR="00782A4E" w:rsidRPr="00F14A71">
        <w:rPr>
          <w:sz w:val="14"/>
          <w:lang w:val="sk-SK"/>
        </w:rPr>
        <w:t xml:space="preserve"> článku 46 ods. 2 písm. c) GDPR. </w:t>
      </w:r>
      <w:r w:rsidRPr="00F14A71">
        <w:rPr>
          <w:sz w:val="14"/>
          <w:lang w:val="sk-SK"/>
        </w:rPr>
        <w:t>Kópi</w:t>
      </w:r>
      <w:r>
        <w:rPr>
          <w:sz w:val="14"/>
          <w:lang w:val="sk-SK"/>
        </w:rPr>
        <w:t>u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týchto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zmlúv</w:t>
      </w:r>
      <w:r w:rsidR="00782A4E" w:rsidRPr="00F14A71">
        <w:rPr>
          <w:sz w:val="14"/>
          <w:lang w:val="sk-SK"/>
        </w:rPr>
        <w:t xml:space="preserve"> je možné </w:t>
      </w:r>
      <w:r w:rsidRPr="00F14A71">
        <w:rPr>
          <w:sz w:val="14"/>
          <w:lang w:val="sk-SK"/>
        </w:rPr>
        <w:t>získať</w:t>
      </w:r>
      <w:r w:rsidR="00782A4E" w:rsidRPr="00F14A71">
        <w:rPr>
          <w:sz w:val="14"/>
          <w:lang w:val="sk-SK"/>
        </w:rPr>
        <w:t xml:space="preserve"> od </w:t>
      </w:r>
      <w:r>
        <w:rPr>
          <w:sz w:val="14"/>
          <w:lang w:val="sk-SK"/>
        </w:rPr>
        <w:t>zodpovednej</w:t>
      </w:r>
      <w:r w:rsidR="00782A4E" w:rsidRPr="00F14A71">
        <w:rPr>
          <w:sz w:val="14"/>
          <w:lang w:val="sk-SK"/>
        </w:rPr>
        <w:t xml:space="preserve"> osoby skupiny </w:t>
      </w:r>
      <w:proofErr w:type="spellStart"/>
      <w:r w:rsidR="00782A4E" w:rsidRPr="00F14A71">
        <w:rPr>
          <w:sz w:val="14"/>
          <w:lang w:val="sk-SK"/>
        </w:rPr>
        <w:t>Coface</w:t>
      </w:r>
      <w:proofErr w:type="spellEnd"/>
      <w:r w:rsidR="00782A4E" w:rsidRPr="00F14A71">
        <w:rPr>
          <w:sz w:val="14"/>
          <w:lang w:val="sk-SK"/>
        </w:rPr>
        <w:t>.</w:t>
      </w:r>
    </w:p>
    <w:p w14:paraId="37D725B8" w14:textId="7EF1411A" w:rsidR="0000025D" w:rsidRPr="00F14A71" w:rsidRDefault="00782A4E">
      <w:pPr>
        <w:pStyle w:val="Odstavecseseznamem"/>
        <w:numPr>
          <w:ilvl w:val="1"/>
          <w:numId w:val="2"/>
        </w:numPr>
        <w:tabs>
          <w:tab w:val="left" w:pos="582"/>
        </w:tabs>
        <w:spacing w:before="19"/>
        <w:ind w:left="581" w:right="2" w:hanging="481"/>
        <w:rPr>
          <w:sz w:val="14"/>
          <w:lang w:val="sk-SK"/>
        </w:rPr>
      </w:pPr>
      <w:r w:rsidRPr="00F14A71">
        <w:rPr>
          <w:sz w:val="14"/>
          <w:lang w:val="sk-SK"/>
        </w:rPr>
        <w:t>Osobn</w:t>
      </w:r>
      <w:r w:rsidR="0047760C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údaje Klienta </w:t>
      </w:r>
      <w:r w:rsidR="0047760C">
        <w:rPr>
          <w:sz w:val="14"/>
          <w:lang w:val="sk-SK"/>
        </w:rPr>
        <w:t>budú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uchovávané</w:t>
      </w:r>
      <w:r w:rsidRPr="00F14A71">
        <w:rPr>
          <w:sz w:val="14"/>
          <w:lang w:val="sk-SK"/>
        </w:rPr>
        <w:t xml:space="preserve"> po dobu </w:t>
      </w:r>
      <w:r w:rsidR="0047760C" w:rsidRPr="00F14A71">
        <w:rPr>
          <w:sz w:val="14"/>
          <w:lang w:val="sk-SK"/>
        </w:rPr>
        <w:t>potrebn</w:t>
      </w:r>
      <w:r w:rsidR="0047760C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a</w:t>
      </w:r>
      <w:r w:rsidR="0047760C">
        <w:rPr>
          <w:sz w:val="14"/>
          <w:lang w:val="sk-SK"/>
        </w:rPr>
        <w:t>l</w:t>
      </w:r>
      <w:r w:rsidRPr="00F14A71">
        <w:rPr>
          <w:sz w:val="14"/>
          <w:lang w:val="sk-SK"/>
        </w:rPr>
        <w:t>ebo povolen</w:t>
      </w:r>
      <w:r w:rsidR="0047760C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z </w:t>
      </w:r>
      <w:r w:rsidR="0047760C" w:rsidRPr="00F14A71">
        <w:rPr>
          <w:sz w:val="14"/>
          <w:lang w:val="sk-SK"/>
        </w:rPr>
        <w:t>hľadiska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účel</w:t>
      </w:r>
      <w:r w:rsidR="0047760C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, </w:t>
      </w:r>
      <w:r w:rsidR="0047760C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ktoré</w:t>
      </w:r>
      <w:r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boli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získané</w:t>
      </w:r>
      <w:r w:rsidRPr="00F14A71">
        <w:rPr>
          <w:sz w:val="14"/>
          <w:lang w:val="sk-SK"/>
        </w:rPr>
        <w:t>, avšak n</w:t>
      </w:r>
      <w:r w:rsidR="0047760C">
        <w:rPr>
          <w:sz w:val="14"/>
          <w:lang w:val="sk-SK"/>
        </w:rPr>
        <w:t>ie</w:t>
      </w:r>
      <w:r w:rsidRPr="00F14A71">
        <w:rPr>
          <w:sz w:val="14"/>
          <w:lang w:val="sk-SK"/>
        </w:rPr>
        <w:t xml:space="preserve"> </w:t>
      </w:r>
      <w:r w:rsidR="00BC1C5F">
        <w:rPr>
          <w:sz w:val="14"/>
          <w:lang w:val="sk-SK"/>
        </w:rPr>
        <w:t>dlhšie</w:t>
      </w:r>
      <w:r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ako</w:t>
      </w:r>
      <w:r w:rsidRPr="00F14A71">
        <w:rPr>
          <w:sz w:val="14"/>
          <w:lang w:val="sk-SK"/>
        </w:rPr>
        <w:t xml:space="preserve"> do uplynut</w:t>
      </w:r>
      <w:r w:rsidR="0047760C">
        <w:rPr>
          <w:sz w:val="14"/>
          <w:lang w:val="sk-SK"/>
        </w:rPr>
        <w:t>ia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premlčac</w:t>
      </w:r>
      <w:r w:rsidR="0047760C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lehoty</w:t>
      </w:r>
      <w:r w:rsidRPr="00F14A71">
        <w:rPr>
          <w:sz w:val="14"/>
          <w:lang w:val="sk-SK"/>
        </w:rPr>
        <w:t xml:space="preserve"> v </w:t>
      </w:r>
      <w:r w:rsidR="0047760C">
        <w:rPr>
          <w:sz w:val="14"/>
          <w:lang w:val="sk-SK"/>
        </w:rPr>
        <w:t>akomkoľvek</w:t>
      </w:r>
      <w:r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konaní</w:t>
      </w:r>
      <w:r w:rsidRPr="00F14A71">
        <w:rPr>
          <w:sz w:val="14"/>
          <w:lang w:val="sk-SK"/>
        </w:rPr>
        <w:t xml:space="preserve"> </w:t>
      </w:r>
      <w:r w:rsidR="0047760C" w:rsidRPr="00F14A71">
        <w:rPr>
          <w:sz w:val="14"/>
          <w:lang w:val="sk-SK"/>
        </w:rPr>
        <w:t>týkajúcom</w:t>
      </w:r>
      <w:r w:rsidRPr="00F14A71">
        <w:rPr>
          <w:sz w:val="14"/>
          <w:lang w:val="sk-SK"/>
        </w:rPr>
        <w:t xml:space="preserve"> s</w:t>
      </w:r>
      <w:r w:rsidR="0047760C">
        <w:rPr>
          <w:sz w:val="14"/>
          <w:lang w:val="sk-SK"/>
        </w:rPr>
        <w:t>a</w:t>
      </w:r>
      <w:r w:rsidRPr="00F14A71">
        <w:rPr>
          <w:sz w:val="14"/>
          <w:lang w:val="sk-SK"/>
        </w:rPr>
        <w:t xml:space="preserve"> </w:t>
      </w:r>
      <w:r w:rsidR="0047760C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, </w:t>
      </w:r>
      <w:r w:rsidR="0047760C">
        <w:rPr>
          <w:sz w:val="14"/>
          <w:lang w:val="sk-SK"/>
        </w:rPr>
        <w:t>predĺžen</w:t>
      </w:r>
      <w:r w:rsidR="00BC1C5F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o dobu </w:t>
      </w:r>
      <w:r w:rsidR="00A67F80">
        <w:rPr>
          <w:sz w:val="14"/>
          <w:lang w:val="sk-SK"/>
        </w:rPr>
        <w:t>trvania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akéhokoľvek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prebiehajúceho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súdneho</w:t>
      </w:r>
      <w:r w:rsidRPr="00F14A71">
        <w:rPr>
          <w:sz w:val="14"/>
          <w:lang w:val="sk-SK"/>
        </w:rPr>
        <w:t xml:space="preserve"> a</w:t>
      </w:r>
      <w:r w:rsidR="00A67F80">
        <w:rPr>
          <w:sz w:val="14"/>
          <w:lang w:val="sk-SK"/>
        </w:rPr>
        <w:t>l</w:t>
      </w:r>
      <w:r w:rsidRPr="00F14A71">
        <w:rPr>
          <w:sz w:val="14"/>
          <w:lang w:val="sk-SK"/>
        </w:rPr>
        <w:t xml:space="preserve">ebo </w:t>
      </w:r>
      <w:r w:rsidR="00A67F80">
        <w:rPr>
          <w:sz w:val="14"/>
          <w:lang w:val="sk-SK"/>
        </w:rPr>
        <w:t>mimosúdneho</w:t>
      </w:r>
      <w:r w:rsidRPr="00F14A71">
        <w:rPr>
          <w:sz w:val="14"/>
          <w:lang w:val="sk-SK"/>
        </w:rPr>
        <w:t xml:space="preserve"> sporu a</w:t>
      </w:r>
      <w:r w:rsidR="00A67F80">
        <w:rPr>
          <w:sz w:val="14"/>
          <w:lang w:val="sk-SK"/>
        </w:rPr>
        <w:t>l</w:t>
      </w:r>
      <w:r w:rsidRPr="00F14A71">
        <w:rPr>
          <w:sz w:val="14"/>
          <w:lang w:val="sk-SK"/>
        </w:rPr>
        <w:t>ebo o dobu stanoven</w:t>
      </w:r>
      <w:r w:rsidR="00A67F80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akoukoľvek</w:t>
      </w:r>
      <w:r w:rsidRPr="00F14A71">
        <w:rPr>
          <w:sz w:val="14"/>
          <w:lang w:val="sk-SK"/>
        </w:rPr>
        <w:t xml:space="preserve"> zákonnou povinnos</w:t>
      </w:r>
      <w:r w:rsidR="00A67F80">
        <w:rPr>
          <w:sz w:val="14"/>
          <w:lang w:val="sk-SK"/>
        </w:rPr>
        <w:t>ťou</w:t>
      </w:r>
      <w:r w:rsidRPr="00F14A71">
        <w:rPr>
          <w:sz w:val="14"/>
          <w:lang w:val="sk-SK"/>
        </w:rPr>
        <w:t xml:space="preserve">, </w:t>
      </w:r>
      <w:r w:rsidR="00A67F80">
        <w:rPr>
          <w:sz w:val="14"/>
          <w:lang w:val="sk-SK"/>
        </w:rPr>
        <w:t>ktorú</w:t>
      </w:r>
      <w:r w:rsidRPr="00F14A71">
        <w:rPr>
          <w:sz w:val="14"/>
          <w:lang w:val="sk-SK"/>
        </w:rPr>
        <w:t xml:space="preserve"> je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Pr="00BC1C5F">
        <w:rPr>
          <w:sz w:val="14"/>
          <w:lang w:val="sk-SK"/>
        </w:rPr>
        <w:t>povinn</w:t>
      </w:r>
      <w:r w:rsidR="00A67F80" w:rsidRPr="00BC1C5F">
        <w:rPr>
          <w:sz w:val="14"/>
          <w:lang w:val="sk-SK"/>
        </w:rPr>
        <w:t>á</w:t>
      </w:r>
      <w:r w:rsidR="00A67F80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plniť</w:t>
      </w:r>
      <w:r w:rsidRPr="00F14A71">
        <w:rPr>
          <w:sz w:val="14"/>
          <w:lang w:val="sk-SK"/>
        </w:rPr>
        <w:t>. Osobn</w:t>
      </w:r>
      <w:r w:rsidR="00A67F80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údaje iných </w:t>
      </w:r>
      <w:r w:rsidR="00A67F80" w:rsidRPr="00F14A71">
        <w:rPr>
          <w:sz w:val="14"/>
          <w:lang w:val="sk-SK"/>
        </w:rPr>
        <w:t>osôb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vrátane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A67F80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Dlžník</w:t>
      </w:r>
      <w:r w:rsidR="00A67F80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budú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spracúvané</w:t>
      </w:r>
      <w:r w:rsidRPr="00F14A71">
        <w:rPr>
          <w:sz w:val="14"/>
          <w:lang w:val="sk-SK"/>
        </w:rPr>
        <w:t xml:space="preserve"> na </w:t>
      </w:r>
      <w:r w:rsidR="00A67F80" w:rsidRPr="00F14A71">
        <w:rPr>
          <w:sz w:val="14"/>
          <w:lang w:val="sk-SK"/>
        </w:rPr>
        <w:t>právnom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základe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uvedenom</w:t>
      </w:r>
      <w:r w:rsidRPr="00F14A71">
        <w:rPr>
          <w:sz w:val="14"/>
          <w:lang w:val="sk-SK"/>
        </w:rPr>
        <w:t xml:space="preserve"> v článku 6 od</w:t>
      </w:r>
      <w:r w:rsidR="00A67F80">
        <w:rPr>
          <w:sz w:val="14"/>
          <w:lang w:val="sk-SK"/>
        </w:rPr>
        <w:t>s</w:t>
      </w:r>
      <w:r w:rsidRPr="00F14A71">
        <w:rPr>
          <w:sz w:val="14"/>
          <w:lang w:val="sk-SK"/>
        </w:rPr>
        <w:t xml:space="preserve">. 1 písm. b), c) a f) GDPR, </w:t>
      </w:r>
      <w:r w:rsidR="00A67F80">
        <w:rPr>
          <w:sz w:val="14"/>
          <w:lang w:val="sk-SK"/>
        </w:rPr>
        <w:t>pričom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budú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uchovávané</w:t>
      </w:r>
      <w:r w:rsidRPr="00F14A71">
        <w:rPr>
          <w:sz w:val="14"/>
          <w:lang w:val="sk-SK"/>
        </w:rPr>
        <w:t xml:space="preserve"> </w:t>
      </w:r>
      <w:r w:rsidRPr="00BC1C5F">
        <w:rPr>
          <w:sz w:val="14"/>
          <w:lang w:val="sk-SK"/>
        </w:rPr>
        <w:t xml:space="preserve">po </w:t>
      </w:r>
      <w:r w:rsidR="00A67F80" w:rsidRPr="00BC1C5F">
        <w:rPr>
          <w:sz w:val="14"/>
          <w:lang w:val="sk-SK"/>
        </w:rPr>
        <w:t>rovnakú</w:t>
      </w:r>
      <w:r w:rsidRPr="00BC1C5F">
        <w:rPr>
          <w:sz w:val="14"/>
          <w:lang w:val="sk-SK"/>
        </w:rPr>
        <w:t xml:space="preserve"> dobu uchováva</w:t>
      </w:r>
      <w:r w:rsidR="00A67F80" w:rsidRPr="00BC1C5F">
        <w:rPr>
          <w:sz w:val="14"/>
          <w:lang w:val="sk-SK"/>
        </w:rPr>
        <w:t>nia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A67F80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, ako je uvedené </w:t>
      </w:r>
      <w:r w:rsidR="00A67F80">
        <w:rPr>
          <w:sz w:val="14"/>
          <w:lang w:val="sk-SK"/>
        </w:rPr>
        <w:t>vyššie</w:t>
      </w:r>
      <w:r w:rsidRPr="00F14A71">
        <w:rPr>
          <w:sz w:val="14"/>
          <w:lang w:val="sk-SK"/>
        </w:rPr>
        <w:t xml:space="preserve">.  </w:t>
      </w:r>
    </w:p>
    <w:p w14:paraId="53CEDB82" w14:textId="38A25F7B" w:rsidR="00782A4E" w:rsidRPr="00F14A71" w:rsidRDefault="00A67F80" w:rsidP="00C53CB5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rPr>
          <w:sz w:val="14"/>
          <w:lang w:val="sk-SK"/>
        </w:rPr>
      </w:pPr>
      <w:r>
        <w:rPr>
          <w:sz w:val="14"/>
          <w:lang w:val="sk-SK"/>
        </w:rPr>
        <w:t>Ak</w:t>
      </w:r>
      <w:r w:rsidR="00782A4E" w:rsidRPr="00F14A71">
        <w:rPr>
          <w:sz w:val="14"/>
          <w:lang w:val="sk-SK"/>
        </w:rPr>
        <w:t xml:space="preserve">o </w:t>
      </w:r>
      <w:r>
        <w:rPr>
          <w:sz w:val="14"/>
          <w:lang w:val="sk-SK"/>
        </w:rPr>
        <w:t>Dotknutá</w:t>
      </w:r>
      <w:r w:rsidR="00782A4E" w:rsidRPr="00F14A71">
        <w:rPr>
          <w:sz w:val="14"/>
          <w:lang w:val="sk-SK"/>
        </w:rPr>
        <w:t xml:space="preserve"> osoba je Klient, za </w:t>
      </w:r>
      <w:r>
        <w:rPr>
          <w:sz w:val="14"/>
          <w:lang w:val="sk-SK"/>
        </w:rPr>
        <w:t>podmienok</w:t>
      </w:r>
      <w:r w:rsidR="00782A4E" w:rsidRPr="00F14A71">
        <w:rPr>
          <w:sz w:val="14"/>
          <w:lang w:val="sk-SK"/>
        </w:rPr>
        <w:t xml:space="preserve"> stanovených GDPR a</w:t>
      </w:r>
      <w:r>
        <w:rPr>
          <w:sz w:val="14"/>
          <w:lang w:val="sk-SK"/>
        </w:rPr>
        <w:t>l</w:t>
      </w:r>
      <w:r w:rsidR="00782A4E" w:rsidRPr="00F14A71">
        <w:rPr>
          <w:sz w:val="14"/>
          <w:lang w:val="sk-SK"/>
        </w:rPr>
        <w:t xml:space="preserve">ebo </w:t>
      </w:r>
      <w:r>
        <w:rPr>
          <w:sz w:val="14"/>
          <w:lang w:val="sk-SK"/>
        </w:rPr>
        <w:t>akýmkoľvek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osobitným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právnym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predpisom</w:t>
      </w:r>
      <w:r w:rsidR="00782A4E" w:rsidRPr="00F14A71">
        <w:rPr>
          <w:sz w:val="14"/>
          <w:lang w:val="sk-SK"/>
        </w:rPr>
        <w:t xml:space="preserve">, </w:t>
      </w:r>
      <w:r w:rsidRPr="00F14A71">
        <w:rPr>
          <w:sz w:val="14"/>
          <w:lang w:val="sk-SK"/>
        </w:rPr>
        <w:t>oprávnený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požiadať</w:t>
      </w:r>
      <w:r w:rsidR="00782A4E" w:rsidRPr="00F14A71">
        <w:rPr>
          <w:sz w:val="14"/>
          <w:lang w:val="sk-SK"/>
        </w:rPr>
        <w:t xml:space="preserve"> o </w:t>
      </w:r>
      <w:r>
        <w:rPr>
          <w:sz w:val="14"/>
          <w:lang w:val="sk-SK"/>
        </w:rPr>
        <w:t>preskúmanie</w:t>
      </w:r>
      <w:r w:rsidR="00782A4E" w:rsidRPr="00F14A71">
        <w:rPr>
          <w:sz w:val="14"/>
          <w:lang w:val="sk-SK"/>
        </w:rPr>
        <w:t xml:space="preserve">, opravu, </w:t>
      </w:r>
      <w:r>
        <w:rPr>
          <w:sz w:val="14"/>
          <w:lang w:val="sk-SK"/>
        </w:rPr>
        <w:t>aktualizáciu</w:t>
      </w:r>
      <w:r w:rsidR="00782A4E" w:rsidRPr="00F14A71">
        <w:rPr>
          <w:sz w:val="14"/>
          <w:lang w:val="sk-SK"/>
        </w:rPr>
        <w:t xml:space="preserve">, úpravu, </w:t>
      </w:r>
      <w:r>
        <w:rPr>
          <w:sz w:val="14"/>
          <w:lang w:val="sk-SK"/>
        </w:rPr>
        <w:t>obmedzenie</w:t>
      </w:r>
      <w:r w:rsidR="00782A4E" w:rsidRPr="00F14A71">
        <w:rPr>
          <w:sz w:val="14"/>
          <w:lang w:val="sk-SK"/>
        </w:rPr>
        <w:t xml:space="preserve"> a</w:t>
      </w:r>
      <w:r>
        <w:rPr>
          <w:sz w:val="14"/>
          <w:lang w:val="sk-SK"/>
        </w:rPr>
        <w:t>l</w:t>
      </w:r>
      <w:r w:rsidR="00782A4E" w:rsidRPr="00F14A71">
        <w:rPr>
          <w:sz w:val="14"/>
          <w:lang w:val="sk-SK"/>
        </w:rPr>
        <w:t xml:space="preserve">ebo výmaz </w:t>
      </w:r>
      <w:r>
        <w:rPr>
          <w:sz w:val="14"/>
          <w:lang w:val="sk-SK"/>
        </w:rPr>
        <w:t>akýchkoľvek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predtým</w:t>
      </w:r>
      <w:r w:rsidR="00782A4E" w:rsidRPr="00F14A71">
        <w:rPr>
          <w:sz w:val="14"/>
          <w:lang w:val="sk-SK"/>
        </w:rPr>
        <w:t xml:space="preserve"> poskytnutých </w:t>
      </w:r>
      <w:r w:rsidRPr="00F14A71">
        <w:rPr>
          <w:sz w:val="14"/>
          <w:lang w:val="sk-SK"/>
        </w:rPr>
        <w:t>Osobných</w:t>
      </w:r>
      <w:r w:rsidR="00782A4E" w:rsidRPr="00F14A71">
        <w:rPr>
          <w:sz w:val="14"/>
          <w:lang w:val="sk-SK"/>
        </w:rPr>
        <w:t xml:space="preserve"> údaj</w:t>
      </w:r>
      <w:r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 xml:space="preserve">. Klient je </w:t>
      </w:r>
      <w:r>
        <w:rPr>
          <w:sz w:val="14"/>
          <w:lang w:val="sk-SK"/>
        </w:rPr>
        <w:t>ďalej</w:t>
      </w:r>
      <w:r w:rsidR="00782A4E" w:rsidRPr="00F14A71">
        <w:rPr>
          <w:sz w:val="14"/>
          <w:lang w:val="sk-SK"/>
        </w:rPr>
        <w:t xml:space="preserve"> oprávn</w:t>
      </w:r>
      <w:r>
        <w:rPr>
          <w:sz w:val="14"/>
          <w:lang w:val="sk-SK"/>
        </w:rPr>
        <w:t xml:space="preserve">ený </w:t>
      </w:r>
      <w:r w:rsidRPr="00F14A71">
        <w:rPr>
          <w:sz w:val="14"/>
          <w:lang w:val="sk-SK"/>
        </w:rPr>
        <w:t>požiadať</w:t>
      </w:r>
      <w:r w:rsidR="00782A4E" w:rsidRPr="00F14A71">
        <w:rPr>
          <w:sz w:val="14"/>
          <w:lang w:val="sk-SK"/>
        </w:rPr>
        <w:t xml:space="preserve"> o poskytnut</w:t>
      </w:r>
      <w:r>
        <w:rPr>
          <w:sz w:val="14"/>
          <w:lang w:val="sk-SK"/>
        </w:rPr>
        <w:t>ie</w:t>
      </w:r>
      <w:r w:rsidR="00782A4E" w:rsidRPr="00F14A71">
        <w:rPr>
          <w:sz w:val="14"/>
          <w:lang w:val="sk-SK"/>
        </w:rPr>
        <w:t xml:space="preserve"> elektronick</w:t>
      </w:r>
      <w:r>
        <w:rPr>
          <w:sz w:val="14"/>
          <w:lang w:val="sk-SK"/>
        </w:rPr>
        <w:t>ej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kópie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Osobných</w:t>
      </w:r>
      <w:r w:rsidR="00782A4E" w:rsidRPr="00F14A71">
        <w:rPr>
          <w:sz w:val="14"/>
          <w:lang w:val="sk-SK"/>
        </w:rPr>
        <w:t xml:space="preserve"> údaj</w:t>
      </w:r>
      <w:r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 xml:space="preserve"> Klienta </w:t>
      </w:r>
      <w:r>
        <w:rPr>
          <w:sz w:val="14"/>
          <w:lang w:val="sk-SK"/>
        </w:rPr>
        <w:t>na</w:t>
      </w:r>
      <w:r w:rsidR="00782A4E" w:rsidRPr="00F14A71">
        <w:rPr>
          <w:sz w:val="14"/>
          <w:lang w:val="sk-SK"/>
        </w:rPr>
        <w:t xml:space="preserve"> účel</w:t>
      </w:r>
      <w:r>
        <w:rPr>
          <w:sz w:val="14"/>
          <w:lang w:val="sk-SK"/>
        </w:rPr>
        <w:t>y</w:t>
      </w:r>
      <w:r w:rsidR="00782A4E" w:rsidRPr="00F14A71">
        <w:rPr>
          <w:sz w:val="14"/>
          <w:lang w:val="sk-SK"/>
        </w:rPr>
        <w:t xml:space="preserve"> ich </w:t>
      </w:r>
      <w:r w:rsidRPr="00F14A71">
        <w:rPr>
          <w:sz w:val="14"/>
          <w:lang w:val="sk-SK"/>
        </w:rPr>
        <w:t>prenosu</w:t>
      </w:r>
      <w:r w:rsidR="00782A4E" w:rsidRPr="00F14A71">
        <w:rPr>
          <w:sz w:val="14"/>
          <w:lang w:val="sk-SK"/>
        </w:rPr>
        <w:t xml:space="preserve"> do </w:t>
      </w:r>
      <w:r>
        <w:rPr>
          <w:sz w:val="14"/>
          <w:lang w:val="sk-SK"/>
        </w:rPr>
        <w:t>inej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spoločnosti</w:t>
      </w:r>
      <w:r w:rsidR="00782A4E" w:rsidRPr="00F14A71">
        <w:rPr>
          <w:sz w:val="14"/>
          <w:lang w:val="sk-SK"/>
        </w:rPr>
        <w:t xml:space="preserve"> za </w:t>
      </w:r>
      <w:r w:rsidRPr="00F14A71">
        <w:rPr>
          <w:sz w:val="14"/>
          <w:lang w:val="sk-SK"/>
        </w:rPr>
        <w:t>predpokladu</w:t>
      </w:r>
      <w:r w:rsidR="00782A4E" w:rsidRPr="00F14A71">
        <w:rPr>
          <w:sz w:val="14"/>
          <w:lang w:val="sk-SK"/>
        </w:rPr>
        <w:t xml:space="preserve">, že právo na </w:t>
      </w:r>
      <w:r>
        <w:rPr>
          <w:sz w:val="14"/>
          <w:lang w:val="sk-SK"/>
        </w:rPr>
        <w:t>prenosnosť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Osobných</w:t>
      </w:r>
      <w:r w:rsidR="00782A4E" w:rsidRPr="00F14A71">
        <w:rPr>
          <w:sz w:val="14"/>
          <w:lang w:val="sk-SK"/>
        </w:rPr>
        <w:t xml:space="preserve"> údaj</w:t>
      </w:r>
      <w:r>
        <w:rPr>
          <w:sz w:val="14"/>
          <w:lang w:val="sk-SK"/>
        </w:rPr>
        <w:t>ov</w:t>
      </w:r>
      <w:r w:rsidR="00782A4E" w:rsidRPr="00F14A71">
        <w:rPr>
          <w:sz w:val="14"/>
          <w:lang w:val="sk-SK"/>
        </w:rPr>
        <w:t xml:space="preserve"> Klienta je stanovené </w:t>
      </w:r>
      <w:r w:rsidRPr="00F14A71">
        <w:rPr>
          <w:sz w:val="14"/>
          <w:lang w:val="sk-SK"/>
        </w:rPr>
        <w:t>príslušnými</w:t>
      </w:r>
      <w:r w:rsidR="00782A4E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právnymi</w:t>
      </w:r>
      <w:r w:rsidR="00782A4E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predpismi</w:t>
      </w:r>
      <w:r w:rsidR="00782A4E" w:rsidRPr="00F14A71">
        <w:rPr>
          <w:sz w:val="14"/>
          <w:lang w:val="sk-SK"/>
        </w:rPr>
        <w:t xml:space="preserve">. </w:t>
      </w:r>
    </w:p>
    <w:p w14:paraId="41C7F7FF" w14:textId="43507A49" w:rsidR="00782A4E" w:rsidRPr="0048000D" w:rsidRDefault="00A67F80" w:rsidP="0048000D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rPr>
          <w:sz w:val="14"/>
          <w:lang w:val="sk-SK"/>
        </w:rPr>
      </w:pPr>
      <w:r w:rsidRPr="00C53CB5">
        <w:rPr>
          <w:sz w:val="14"/>
          <w:lang w:val="sk-SK"/>
        </w:rPr>
        <w:t>Všetky</w:t>
      </w:r>
      <w:r w:rsidR="00782A4E" w:rsidRPr="00C53CB5">
        <w:rPr>
          <w:sz w:val="14"/>
          <w:lang w:val="sk-SK"/>
        </w:rPr>
        <w:t xml:space="preserve"> v</w:t>
      </w:r>
      <w:r w:rsidRPr="00C53CB5">
        <w:rPr>
          <w:sz w:val="14"/>
          <w:lang w:val="sk-SK"/>
        </w:rPr>
        <w:t>yššie</w:t>
      </w:r>
      <w:r w:rsidR="00782A4E" w:rsidRPr="00C53CB5">
        <w:rPr>
          <w:sz w:val="14"/>
          <w:lang w:val="sk-SK"/>
        </w:rPr>
        <w:t xml:space="preserve"> </w:t>
      </w:r>
      <w:r w:rsidRPr="00C53CB5">
        <w:rPr>
          <w:sz w:val="14"/>
          <w:lang w:val="sk-SK"/>
        </w:rPr>
        <w:t>uvedené</w:t>
      </w:r>
      <w:r w:rsidR="00782A4E" w:rsidRPr="00C53CB5">
        <w:rPr>
          <w:sz w:val="14"/>
          <w:lang w:val="sk-SK"/>
        </w:rPr>
        <w:t xml:space="preserve"> práva </w:t>
      </w:r>
      <w:r w:rsidRPr="00C53CB5">
        <w:rPr>
          <w:sz w:val="14"/>
          <w:lang w:val="sk-SK"/>
        </w:rPr>
        <w:t>môžu</w:t>
      </w:r>
      <w:r w:rsidR="00782A4E" w:rsidRPr="00C53CB5">
        <w:rPr>
          <w:sz w:val="14"/>
          <w:lang w:val="sk-SK"/>
        </w:rPr>
        <w:t xml:space="preserve"> b</w:t>
      </w:r>
      <w:r w:rsidRPr="00C53CB5">
        <w:rPr>
          <w:sz w:val="14"/>
          <w:lang w:val="sk-SK"/>
        </w:rPr>
        <w:t>yť</w:t>
      </w:r>
      <w:r w:rsidR="00782A4E" w:rsidRPr="00C53CB5">
        <w:rPr>
          <w:sz w:val="14"/>
          <w:lang w:val="sk-SK"/>
        </w:rPr>
        <w:t xml:space="preserve"> </w:t>
      </w:r>
      <w:r w:rsidRPr="00C53CB5">
        <w:rPr>
          <w:sz w:val="14"/>
          <w:lang w:val="sk-SK"/>
        </w:rPr>
        <w:t>Klientom</w:t>
      </w:r>
      <w:r w:rsidR="00782A4E" w:rsidRPr="00C53CB5">
        <w:rPr>
          <w:sz w:val="14"/>
          <w:lang w:val="sk-SK"/>
        </w:rPr>
        <w:t xml:space="preserve"> </w:t>
      </w:r>
      <w:r w:rsidRPr="00C53CB5">
        <w:rPr>
          <w:sz w:val="14"/>
          <w:lang w:val="sk-SK"/>
        </w:rPr>
        <w:t>uplatnené</w:t>
      </w:r>
      <w:r w:rsidR="00782A4E" w:rsidRPr="00C53CB5">
        <w:rPr>
          <w:sz w:val="14"/>
          <w:lang w:val="sk-SK"/>
        </w:rPr>
        <w:t xml:space="preserve"> na e-mailových adresách: </w:t>
      </w:r>
      <w:r w:rsidR="00DF021F" w:rsidRPr="00C53CB5">
        <w:rPr>
          <w:sz w:val="14"/>
          <w:lang w:val="sk-SK"/>
        </w:rPr>
        <w:t>ochranadat-Slovakia@coface.com</w:t>
      </w:r>
      <w:r w:rsidR="00782A4E" w:rsidRPr="00C53CB5">
        <w:rPr>
          <w:sz w:val="14"/>
          <w:lang w:val="sk-SK"/>
        </w:rPr>
        <w:t xml:space="preserve"> </w:t>
      </w:r>
      <w:r w:rsidR="00782A4E" w:rsidRPr="0048000D">
        <w:rPr>
          <w:sz w:val="14"/>
          <w:lang w:val="sk-SK"/>
        </w:rPr>
        <w:t>a</w:t>
      </w:r>
      <w:r w:rsidRPr="0048000D">
        <w:rPr>
          <w:sz w:val="14"/>
          <w:lang w:val="sk-SK"/>
        </w:rPr>
        <w:t>l</w:t>
      </w:r>
      <w:r w:rsidR="00782A4E" w:rsidRPr="0048000D">
        <w:rPr>
          <w:sz w:val="14"/>
          <w:lang w:val="sk-SK"/>
        </w:rPr>
        <w:t xml:space="preserve">ebo </w:t>
      </w:r>
      <w:r w:rsidRPr="0048000D">
        <w:rPr>
          <w:sz w:val="14"/>
          <w:lang w:val="sk-SK"/>
        </w:rPr>
        <w:t>písomne</w:t>
      </w:r>
      <w:r w:rsidR="0048000D" w:rsidRPr="0048000D">
        <w:rPr>
          <w:sz w:val="14"/>
          <w:lang w:val="sk-SK"/>
        </w:rPr>
        <w:t xml:space="preserve"> na adrese </w:t>
      </w:r>
      <w:proofErr w:type="spellStart"/>
      <w:r w:rsidR="0048000D" w:rsidRPr="0048000D">
        <w:rPr>
          <w:sz w:val="14"/>
          <w:lang w:val="sk-SK"/>
        </w:rPr>
        <w:t>Coface</w:t>
      </w:r>
      <w:proofErr w:type="spellEnd"/>
      <w:r w:rsidR="0048000D" w:rsidRPr="0048000D">
        <w:rPr>
          <w:sz w:val="14"/>
          <w:lang w:val="sk-SK"/>
        </w:rPr>
        <w:t xml:space="preserve"> Slovensko</w:t>
      </w:r>
      <w:r w:rsidR="00782A4E" w:rsidRPr="0048000D">
        <w:rPr>
          <w:sz w:val="14"/>
          <w:lang w:val="sk-SK"/>
        </w:rPr>
        <w:t xml:space="preserve">, </w:t>
      </w:r>
      <w:r w:rsidR="0048000D" w:rsidRPr="0048000D">
        <w:rPr>
          <w:sz w:val="14"/>
          <w:lang w:val="sk-SK"/>
        </w:rPr>
        <w:t>Šoltésovej 14, 811 08 Bratislava</w:t>
      </w:r>
      <w:r w:rsidR="00782A4E" w:rsidRPr="0048000D">
        <w:rPr>
          <w:sz w:val="14"/>
          <w:lang w:val="sk-SK"/>
        </w:rPr>
        <w:t xml:space="preserve">. </w:t>
      </w:r>
      <w:proofErr w:type="spellStart"/>
      <w:r w:rsidR="00782A4E" w:rsidRPr="0048000D">
        <w:rPr>
          <w:sz w:val="14"/>
          <w:lang w:val="sk-SK"/>
        </w:rPr>
        <w:t>Coface</w:t>
      </w:r>
      <w:proofErr w:type="spellEnd"/>
      <w:r w:rsidR="00782A4E" w:rsidRPr="0048000D">
        <w:rPr>
          <w:sz w:val="14"/>
          <w:lang w:val="sk-SK"/>
        </w:rPr>
        <w:t xml:space="preserve"> </w:t>
      </w:r>
      <w:r w:rsidR="0048000D" w:rsidRPr="0048000D">
        <w:rPr>
          <w:sz w:val="14"/>
          <w:lang w:val="sk-SK"/>
        </w:rPr>
        <w:t>Slovensko</w:t>
      </w:r>
      <w:r w:rsidR="00782A4E" w:rsidRPr="0048000D">
        <w:rPr>
          <w:sz w:val="14"/>
          <w:lang w:val="sk-SK"/>
        </w:rPr>
        <w:t xml:space="preserve"> odpov</w:t>
      </w:r>
      <w:r w:rsidRPr="0048000D">
        <w:rPr>
          <w:sz w:val="14"/>
          <w:lang w:val="sk-SK"/>
        </w:rPr>
        <w:t xml:space="preserve">ie </w:t>
      </w:r>
      <w:r w:rsidR="00782A4E" w:rsidRPr="0048000D">
        <w:rPr>
          <w:sz w:val="14"/>
          <w:lang w:val="sk-SK"/>
        </w:rPr>
        <w:t xml:space="preserve">na </w:t>
      </w:r>
      <w:r w:rsidRPr="0048000D">
        <w:rPr>
          <w:sz w:val="14"/>
          <w:lang w:val="sk-SK"/>
        </w:rPr>
        <w:t>žiadosť</w:t>
      </w:r>
      <w:r w:rsidR="00782A4E" w:rsidRPr="0048000D">
        <w:rPr>
          <w:sz w:val="14"/>
          <w:lang w:val="sk-SK"/>
        </w:rPr>
        <w:t xml:space="preserve"> Klienta v </w:t>
      </w:r>
      <w:r w:rsidRPr="0048000D">
        <w:rPr>
          <w:sz w:val="14"/>
          <w:lang w:val="sk-SK"/>
        </w:rPr>
        <w:t>súlade</w:t>
      </w:r>
      <w:r w:rsidR="00782A4E" w:rsidRPr="0048000D">
        <w:rPr>
          <w:sz w:val="14"/>
          <w:lang w:val="sk-SK"/>
        </w:rPr>
        <w:t xml:space="preserve"> s platnými </w:t>
      </w:r>
      <w:r w:rsidRPr="0048000D">
        <w:rPr>
          <w:sz w:val="14"/>
          <w:lang w:val="sk-SK"/>
        </w:rPr>
        <w:t>právnymi</w:t>
      </w:r>
      <w:r w:rsidR="00782A4E" w:rsidRPr="0048000D">
        <w:rPr>
          <w:sz w:val="14"/>
          <w:lang w:val="sk-SK"/>
        </w:rPr>
        <w:t xml:space="preserve"> </w:t>
      </w:r>
      <w:r w:rsidRPr="0048000D">
        <w:rPr>
          <w:sz w:val="14"/>
          <w:lang w:val="sk-SK"/>
        </w:rPr>
        <w:t>predpismi</w:t>
      </w:r>
      <w:r w:rsidR="00782A4E" w:rsidRPr="0048000D">
        <w:rPr>
          <w:sz w:val="14"/>
          <w:lang w:val="sk-SK"/>
        </w:rPr>
        <w:t xml:space="preserve">. </w:t>
      </w:r>
    </w:p>
    <w:p w14:paraId="13750FD4" w14:textId="60FE49DC" w:rsidR="00A94303" w:rsidRPr="00F14A71" w:rsidRDefault="00782A4E" w:rsidP="00A94303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ind w:left="584" w:hanging="482"/>
        <w:rPr>
          <w:sz w:val="14"/>
          <w:lang w:val="sk-SK"/>
        </w:rPr>
      </w:pPr>
      <w:r w:rsidRPr="00F14A71">
        <w:rPr>
          <w:sz w:val="14"/>
          <w:lang w:val="sk-SK"/>
        </w:rPr>
        <w:t>Osobn</w:t>
      </w:r>
      <w:r w:rsidR="00A67F80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údaje, </w:t>
      </w:r>
      <w:r w:rsidR="00A67F80" w:rsidRPr="00F14A71">
        <w:rPr>
          <w:sz w:val="14"/>
          <w:lang w:val="sk-SK"/>
        </w:rPr>
        <w:t>ktoré</w:t>
      </w:r>
      <w:r w:rsidRPr="00F14A71">
        <w:rPr>
          <w:sz w:val="14"/>
          <w:lang w:val="sk-SK"/>
        </w:rPr>
        <w:t xml:space="preserve"> Klient </w:t>
      </w:r>
      <w:r w:rsidR="00A67F80">
        <w:rPr>
          <w:sz w:val="14"/>
          <w:lang w:val="sk-SK"/>
        </w:rPr>
        <w:t>poskytol</w:t>
      </w:r>
      <w:r w:rsidRPr="00F14A71">
        <w:rPr>
          <w:sz w:val="14"/>
          <w:lang w:val="sk-SK"/>
        </w:rPr>
        <w:t xml:space="preserve">, </w:t>
      </w:r>
      <w:r w:rsidR="00A67F80" w:rsidRPr="00F14A71">
        <w:rPr>
          <w:sz w:val="14"/>
          <w:lang w:val="sk-SK"/>
        </w:rPr>
        <w:t>môže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A67F80" w:rsidRPr="00F14A71">
        <w:rPr>
          <w:sz w:val="14"/>
          <w:lang w:val="sk-SK"/>
        </w:rPr>
        <w:t>použiť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propagačné</w:t>
      </w:r>
      <w:r w:rsidRPr="00F14A71">
        <w:rPr>
          <w:sz w:val="14"/>
          <w:lang w:val="sk-SK"/>
        </w:rPr>
        <w:t xml:space="preserve"> a marketingov</w:t>
      </w:r>
      <w:r w:rsidR="00A67F80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účel</w:t>
      </w:r>
      <w:r w:rsidR="00A67F80">
        <w:rPr>
          <w:sz w:val="14"/>
          <w:lang w:val="sk-SK"/>
        </w:rPr>
        <w:t>y</w:t>
      </w:r>
      <w:r w:rsidRPr="00F14A71">
        <w:rPr>
          <w:sz w:val="14"/>
          <w:lang w:val="sk-SK"/>
        </w:rPr>
        <w:t xml:space="preserve">, </w:t>
      </w:r>
      <w:r w:rsidR="00A67F80" w:rsidRPr="00F14A71">
        <w:rPr>
          <w:sz w:val="14"/>
          <w:lang w:val="sk-SK"/>
        </w:rPr>
        <w:t>napríklad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účel</w:t>
      </w:r>
      <w:r w:rsidR="00A67F80">
        <w:rPr>
          <w:sz w:val="14"/>
          <w:lang w:val="sk-SK"/>
        </w:rPr>
        <w:t>y</w:t>
      </w:r>
      <w:r w:rsidRPr="00F14A71">
        <w:rPr>
          <w:sz w:val="14"/>
          <w:lang w:val="sk-SK"/>
        </w:rPr>
        <w:t xml:space="preserve"> </w:t>
      </w:r>
      <w:r w:rsidR="00A67F80">
        <w:rPr>
          <w:sz w:val="14"/>
          <w:lang w:val="sk-SK"/>
        </w:rPr>
        <w:t>informovania</w:t>
      </w:r>
      <w:r w:rsidRPr="00F14A71">
        <w:rPr>
          <w:sz w:val="14"/>
          <w:lang w:val="sk-SK"/>
        </w:rPr>
        <w:t xml:space="preserve"> Klienta o nových </w:t>
      </w:r>
      <w:r w:rsidR="001C45EF" w:rsidRPr="00F14A71">
        <w:rPr>
          <w:sz w:val="14"/>
          <w:lang w:val="sk-SK"/>
        </w:rPr>
        <w:t>produktoch</w:t>
      </w:r>
      <w:r w:rsidRPr="00F14A71">
        <w:rPr>
          <w:sz w:val="14"/>
          <w:lang w:val="sk-SK"/>
        </w:rPr>
        <w:t xml:space="preserve"> a</w:t>
      </w:r>
      <w:r w:rsidR="001C45EF">
        <w:rPr>
          <w:sz w:val="14"/>
          <w:lang w:val="sk-SK"/>
        </w:rPr>
        <w:t>l</w:t>
      </w:r>
      <w:r w:rsidRPr="00F14A71">
        <w:rPr>
          <w:sz w:val="14"/>
          <w:lang w:val="sk-SK"/>
        </w:rPr>
        <w:t xml:space="preserve">ebo o </w:t>
      </w:r>
      <w:r w:rsidR="001C45EF" w:rsidRPr="00F14A71">
        <w:rPr>
          <w:sz w:val="14"/>
          <w:lang w:val="sk-SK"/>
        </w:rPr>
        <w:t>produktoch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, </w:t>
      </w:r>
      <w:r w:rsidR="001C45EF" w:rsidRPr="00F14A71">
        <w:rPr>
          <w:sz w:val="14"/>
          <w:lang w:val="sk-SK"/>
        </w:rPr>
        <w:t>ktoré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poskytujú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členovia</w:t>
      </w:r>
      <w:r w:rsidRPr="00F14A71">
        <w:rPr>
          <w:sz w:val="14"/>
          <w:lang w:val="sk-SK"/>
        </w:rPr>
        <w:t xml:space="preserve"> skupiny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, </w:t>
      </w:r>
      <w:r w:rsidR="001C45EF">
        <w:rPr>
          <w:sz w:val="14"/>
          <w:lang w:val="sk-SK"/>
        </w:rPr>
        <w:t>rovnako</w:t>
      </w:r>
      <w:r w:rsidRPr="00F14A71">
        <w:rPr>
          <w:sz w:val="14"/>
          <w:lang w:val="sk-SK"/>
        </w:rPr>
        <w:t xml:space="preserve"> ako o </w:t>
      </w:r>
      <w:r w:rsidR="001C45EF">
        <w:rPr>
          <w:sz w:val="14"/>
          <w:lang w:val="sk-SK"/>
        </w:rPr>
        <w:t>všetkých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zmenách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existujúcich</w:t>
      </w:r>
      <w:r w:rsidRPr="00F14A71">
        <w:rPr>
          <w:sz w:val="14"/>
          <w:lang w:val="sk-SK"/>
        </w:rPr>
        <w:t xml:space="preserve"> produkt</w:t>
      </w:r>
      <w:r w:rsidR="001C45EF">
        <w:rPr>
          <w:sz w:val="14"/>
          <w:lang w:val="sk-SK"/>
        </w:rPr>
        <w:t>ov</w:t>
      </w:r>
      <w:r w:rsidRPr="00F14A71">
        <w:rPr>
          <w:sz w:val="14"/>
          <w:lang w:val="sk-SK"/>
        </w:rPr>
        <w:t>. Osobn</w:t>
      </w:r>
      <w:r w:rsidR="001C45EF">
        <w:rPr>
          <w:sz w:val="14"/>
          <w:lang w:val="sk-SK"/>
        </w:rPr>
        <w:t xml:space="preserve">é </w:t>
      </w:r>
      <w:r w:rsidRPr="00F14A71">
        <w:rPr>
          <w:sz w:val="14"/>
          <w:lang w:val="sk-SK"/>
        </w:rPr>
        <w:t xml:space="preserve">údaje Klienta </w:t>
      </w:r>
      <w:r w:rsidR="001C45EF" w:rsidRPr="00F14A71">
        <w:rPr>
          <w:sz w:val="14"/>
          <w:lang w:val="sk-SK"/>
        </w:rPr>
        <w:t>nebudú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na</w:t>
      </w:r>
      <w:r w:rsidR="00EF6B5B"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tieto</w:t>
      </w:r>
      <w:r w:rsidR="00EF6B5B" w:rsidRPr="00F14A71">
        <w:rPr>
          <w:sz w:val="14"/>
          <w:lang w:val="sk-SK"/>
        </w:rPr>
        <w:t xml:space="preserve"> účely </w:t>
      </w:r>
      <w:r w:rsidR="001C45EF">
        <w:rPr>
          <w:sz w:val="14"/>
          <w:lang w:val="sk-SK"/>
        </w:rPr>
        <w:t>poskytnuté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tretej</w:t>
      </w:r>
      <w:r w:rsidRPr="00F14A71">
        <w:rPr>
          <w:sz w:val="14"/>
          <w:lang w:val="sk-SK"/>
        </w:rPr>
        <w:t xml:space="preserve"> stran</w:t>
      </w:r>
      <w:r w:rsidR="001C45EF">
        <w:rPr>
          <w:sz w:val="14"/>
          <w:lang w:val="sk-SK"/>
        </w:rPr>
        <w:t>e</w:t>
      </w:r>
      <w:r w:rsidR="00EF6B5B"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bez toho, a</w:t>
      </w:r>
      <w:r w:rsidR="00EF6B5B" w:rsidRPr="00F14A71">
        <w:rPr>
          <w:sz w:val="14"/>
          <w:lang w:val="sk-SK"/>
        </w:rPr>
        <w:t xml:space="preserve">by </w:t>
      </w:r>
      <w:r w:rsidR="001C45EF">
        <w:rPr>
          <w:sz w:val="14"/>
          <w:lang w:val="sk-SK"/>
        </w:rPr>
        <w:t>na</w:t>
      </w:r>
      <w:r w:rsidR="00EF6B5B" w:rsidRPr="00F14A71">
        <w:rPr>
          <w:sz w:val="14"/>
          <w:lang w:val="sk-SK"/>
        </w:rPr>
        <w:t> to</w:t>
      </w:r>
      <w:r w:rsidR="001C45EF">
        <w:rPr>
          <w:sz w:val="14"/>
          <w:lang w:val="sk-SK"/>
        </w:rPr>
        <w:t xml:space="preserve"> dal </w:t>
      </w:r>
      <w:r w:rsidR="00EF6B5B" w:rsidRPr="00F14A71">
        <w:rPr>
          <w:sz w:val="14"/>
          <w:lang w:val="sk-SK"/>
        </w:rPr>
        <w:t xml:space="preserve">Klient </w:t>
      </w:r>
      <w:r w:rsidR="001C45EF">
        <w:rPr>
          <w:sz w:val="14"/>
          <w:lang w:val="sk-SK"/>
        </w:rPr>
        <w:t>vopred</w:t>
      </w:r>
      <w:r w:rsidR="00EF6B5B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výslovn</w:t>
      </w:r>
      <w:r w:rsidR="00EF6B5B" w:rsidRPr="00F14A71">
        <w:rPr>
          <w:sz w:val="14"/>
          <w:lang w:val="sk-SK"/>
        </w:rPr>
        <w:t>ý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súhlas</w:t>
      </w:r>
      <w:r w:rsidR="00EF6B5B" w:rsidRPr="00F14A71">
        <w:rPr>
          <w:sz w:val="14"/>
          <w:lang w:val="sk-SK"/>
        </w:rPr>
        <w:t>.</w:t>
      </w:r>
      <w:r w:rsidRPr="00F14A71">
        <w:rPr>
          <w:sz w:val="14"/>
          <w:lang w:val="sk-SK"/>
        </w:rPr>
        <w:t xml:space="preserve"> Klient má </w:t>
      </w:r>
      <w:r w:rsidR="001C45EF">
        <w:rPr>
          <w:sz w:val="14"/>
          <w:lang w:val="sk-SK"/>
        </w:rPr>
        <w:t>taktiež</w:t>
      </w:r>
      <w:r w:rsidRPr="00F14A71">
        <w:rPr>
          <w:sz w:val="14"/>
          <w:lang w:val="sk-SK"/>
        </w:rPr>
        <w:t xml:space="preserve"> právo </w:t>
      </w:r>
      <w:r w:rsidR="001C45EF">
        <w:rPr>
          <w:sz w:val="14"/>
          <w:lang w:val="sk-SK"/>
        </w:rPr>
        <w:t>kedykoľvek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vysloviť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nesúhlas</w:t>
      </w:r>
      <w:r w:rsidRPr="00F14A71">
        <w:rPr>
          <w:sz w:val="14"/>
          <w:lang w:val="sk-SK"/>
        </w:rPr>
        <w:t xml:space="preserve"> s </w:t>
      </w:r>
      <w:r w:rsidR="001C45EF" w:rsidRPr="00F14A71">
        <w:rPr>
          <w:sz w:val="14"/>
          <w:lang w:val="sk-SK"/>
        </w:rPr>
        <w:t>používaním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svojich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1C45EF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marketingové účely, a to na kontakt</w:t>
      </w:r>
      <w:r w:rsidR="00477713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uveden</w:t>
      </w:r>
      <w:r w:rsidR="00477713">
        <w:rPr>
          <w:sz w:val="14"/>
          <w:lang w:val="sk-SK"/>
        </w:rPr>
        <w:t>om</w:t>
      </w:r>
      <w:r w:rsidRPr="00F14A71">
        <w:rPr>
          <w:sz w:val="14"/>
          <w:lang w:val="sk-SK"/>
        </w:rPr>
        <w:t xml:space="preserve"> v </w:t>
      </w:r>
      <w:r w:rsidR="001C45EF">
        <w:rPr>
          <w:sz w:val="14"/>
          <w:lang w:val="sk-SK"/>
        </w:rPr>
        <w:t>predchádzajúcom</w:t>
      </w:r>
      <w:r w:rsidRPr="00F14A71">
        <w:rPr>
          <w:sz w:val="14"/>
          <w:lang w:val="sk-SK"/>
        </w:rPr>
        <w:t xml:space="preserve"> odstavci</w:t>
      </w:r>
      <w:r w:rsidR="00EF6B5B" w:rsidRPr="00F14A71">
        <w:rPr>
          <w:sz w:val="14"/>
          <w:lang w:val="sk-SK"/>
        </w:rPr>
        <w:t xml:space="preserve">. Na </w:t>
      </w:r>
      <w:r w:rsidR="001C45EF" w:rsidRPr="00F14A71">
        <w:rPr>
          <w:sz w:val="14"/>
          <w:lang w:val="sk-SK"/>
        </w:rPr>
        <w:t>základe</w:t>
      </w:r>
      <w:r w:rsidR="00EF6B5B" w:rsidRPr="00F14A71">
        <w:rPr>
          <w:sz w:val="14"/>
          <w:lang w:val="sk-SK"/>
        </w:rPr>
        <w:t xml:space="preserve"> tohto vysloven</w:t>
      </w:r>
      <w:r w:rsidR="001C45EF">
        <w:rPr>
          <w:sz w:val="14"/>
          <w:lang w:val="sk-SK"/>
        </w:rPr>
        <w:t>ia</w:t>
      </w:r>
      <w:r w:rsidR="00EF6B5B"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nesúhlasu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okamžite</w:t>
      </w:r>
      <w:r w:rsidRPr="00F14A71">
        <w:rPr>
          <w:sz w:val="14"/>
          <w:lang w:val="sk-SK"/>
        </w:rPr>
        <w:t xml:space="preserve"> ukončí a upustí od </w:t>
      </w:r>
      <w:r w:rsidR="001C45EF">
        <w:rPr>
          <w:sz w:val="14"/>
          <w:lang w:val="sk-SK"/>
        </w:rPr>
        <w:t>akéhokoľvek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ďalšieho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používania</w:t>
      </w:r>
      <w:r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1C45EF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Klienta </w:t>
      </w:r>
      <w:r w:rsidR="001C45EF">
        <w:rPr>
          <w:sz w:val="14"/>
          <w:lang w:val="sk-SK"/>
        </w:rPr>
        <w:t>na</w:t>
      </w:r>
      <w:r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tieto</w:t>
      </w:r>
      <w:r w:rsidRPr="00F14A71">
        <w:rPr>
          <w:sz w:val="14"/>
          <w:lang w:val="sk-SK"/>
        </w:rPr>
        <w:t xml:space="preserve"> účely.</w:t>
      </w:r>
      <w:r w:rsidR="00255365"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Ak</w:t>
      </w:r>
      <w:r w:rsidRPr="00F14A71">
        <w:rPr>
          <w:sz w:val="14"/>
          <w:lang w:val="sk-SK"/>
        </w:rPr>
        <w:t xml:space="preserve"> si K</w:t>
      </w:r>
      <w:r w:rsidR="008B26F8" w:rsidRPr="00F14A71">
        <w:rPr>
          <w:sz w:val="14"/>
          <w:lang w:val="sk-SK"/>
        </w:rPr>
        <w:t xml:space="preserve">lient </w:t>
      </w:r>
      <w:r w:rsidR="001C45EF">
        <w:rPr>
          <w:sz w:val="14"/>
          <w:lang w:val="sk-SK"/>
        </w:rPr>
        <w:t>neželá</w:t>
      </w:r>
      <w:r w:rsidR="008B26F8" w:rsidRPr="00F14A71">
        <w:rPr>
          <w:sz w:val="14"/>
          <w:lang w:val="sk-SK"/>
        </w:rPr>
        <w:t xml:space="preserve"> </w:t>
      </w:r>
      <w:r w:rsidR="001C45EF" w:rsidRPr="00F14A71">
        <w:rPr>
          <w:sz w:val="14"/>
          <w:lang w:val="sk-SK"/>
        </w:rPr>
        <w:t>dostávať</w:t>
      </w:r>
      <w:r w:rsidR="008B26F8" w:rsidRPr="00F14A71">
        <w:rPr>
          <w:sz w:val="14"/>
          <w:lang w:val="sk-SK"/>
        </w:rPr>
        <w:t xml:space="preserve"> komerčn</w:t>
      </w:r>
      <w:r w:rsidR="001C45EF">
        <w:rPr>
          <w:sz w:val="14"/>
          <w:lang w:val="sk-SK"/>
        </w:rPr>
        <w:t>é</w:t>
      </w:r>
      <w:r w:rsidR="008B26F8" w:rsidRPr="00F14A71">
        <w:rPr>
          <w:sz w:val="14"/>
          <w:lang w:val="sk-SK"/>
        </w:rPr>
        <w:t xml:space="preserve"> </w:t>
      </w:r>
      <w:r w:rsidR="001C45EF">
        <w:rPr>
          <w:sz w:val="14"/>
          <w:lang w:val="sk-SK"/>
        </w:rPr>
        <w:t>ponuky</w:t>
      </w:r>
      <w:r w:rsidRPr="00F14A71">
        <w:rPr>
          <w:sz w:val="14"/>
          <w:lang w:val="sk-SK"/>
        </w:rPr>
        <w:t xml:space="preserve"> od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a jeho partner</w:t>
      </w:r>
      <w:r w:rsidR="001C45EF">
        <w:rPr>
          <w:sz w:val="14"/>
          <w:lang w:val="sk-SK"/>
        </w:rPr>
        <w:t>ov</w:t>
      </w:r>
      <w:r w:rsidRPr="00F14A71">
        <w:rPr>
          <w:sz w:val="14"/>
          <w:lang w:val="sk-SK"/>
        </w:rPr>
        <w:t>, Klient zaškrtne toto políčko</w:t>
      </w:r>
      <w:r w:rsidR="000C1AE0" w:rsidRPr="00F14A71">
        <w:rPr>
          <w:sz w:val="14"/>
          <w:lang w:val="sk-SK"/>
        </w:rPr>
        <w:t>:</w:t>
      </w:r>
    </w:p>
    <w:p w14:paraId="4FD3E7A1" w14:textId="7CF17687" w:rsidR="00255365" w:rsidRPr="00F14A71" w:rsidRDefault="000C1AE0" w:rsidP="00A94303">
      <w:pPr>
        <w:pStyle w:val="Odstavecseseznamem"/>
        <w:tabs>
          <w:tab w:val="left" w:pos="582"/>
        </w:tabs>
        <w:spacing w:before="21"/>
        <w:ind w:left="580" w:firstLine="0"/>
        <w:rPr>
          <w:sz w:val="14"/>
          <w:lang w:val="sk-SK"/>
        </w:rPr>
      </w:pPr>
      <w:r w:rsidRPr="00F14A71">
        <w:rPr>
          <w:sz w:val="32"/>
          <w:szCs w:val="32"/>
          <w:lang w:val="sk-SK"/>
        </w:rPr>
        <w:t xml:space="preserve"> </w:t>
      </w:r>
      <w:r w:rsidR="008B26F8" w:rsidRPr="00F14A71">
        <w:rPr>
          <w:sz w:val="32"/>
          <w:szCs w:val="32"/>
          <w:lang w:val="sk-SK"/>
        </w:rPr>
        <w:t>□</w:t>
      </w:r>
    </w:p>
    <w:p w14:paraId="7C904DDD" w14:textId="76ECF4BF" w:rsidR="0000025D" w:rsidRPr="00F14A71" w:rsidRDefault="00EF6B5B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ind w:left="581" w:hanging="481"/>
        <w:rPr>
          <w:sz w:val="14"/>
          <w:lang w:val="sk-SK"/>
        </w:rPr>
      </w:pPr>
      <w:r w:rsidRPr="00F14A71">
        <w:rPr>
          <w:sz w:val="14"/>
          <w:lang w:val="sk-SK"/>
        </w:rPr>
        <w:t xml:space="preserve">V </w:t>
      </w:r>
      <w:r w:rsidR="00C65535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 xml:space="preserve">, že Klient </w:t>
      </w:r>
      <w:r w:rsidR="00C65535" w:rsidRPr="00F14A71">
        <w:rPr>
          <w:sz w:val="14"/>
          <w:lang w:val="sk-SK"/>
        </w:rPr>
        <w:t>súhlasil</w:t>
      </w:r>
      <w:r w:rsidRPr="00F14A71">
        <w:rPr>
          <w:sz w:val="14"/>
          <w:lang w:val="sk-SK"/>
        </w:rPr>
        <w:t xml:space="preserve"> </w:t>
      </w:r>
      <w:r w:rsidRPr="00452BD3">
        <w:rPr>
          <w:sz w:val="14"/>
          <w:lang w:val="sk-SK"/>
        </w:rPr>
        <w:t>s t</w:t>
      </w:r>
      <w:r w:rsidR="00C65535" w:rsidRPr="00452BD3">
        <w:rPr>
          <w:sz w:val="14"/>
          <w:lang w:val="sk-SK"/>
        </w:rPr>
        <w:t>ý</w:t>
      </w:r>
      <w:r w:rsidRPr="00452BD3">
        <w:rPr>
          <w:sz w:val="14"/>
          <w:lang w:val="sk-SK"/>
        </w:rPr>
        <w:t>m, aby b</w:t>
      </w:r>
      <w:r w:rsidR="00C65535" w:rsidRPr="00452BD3">
        <w:rPr>
          <w:sz w:val="14"/>
          <w:lang w:val="sk-SK"/>
        </w:rPr>
        <w:t>o</w:t>
      </w:r>
      <w:r w:rsidRPr="00452BD3">
        <w:rPr>
          <w:sz w:val="14"/>
          <w:lang w:val="sk-SK"/>
        </w:rPr>
        <w:t xml:space="preserve">l </w:t>
      </w:r>
      <w:r w:rsidR="00452BD3" w:rsidRPr="00452BD3">
        <w:rPr>
          <w:sz w:val="14"/>
          <w:lang w:val="sk-SK"/>
        </w:rPr>
        <w:t xml:space="preserve">spoločnosťou </w:t>
      </w:r>
      <w:proofErr w:type="spellStart"/>
      <w:r w:rsidRPr="00452BD3">
        <w:rPr>
          <w:sz w:val="14"/>
          <w:lang w:val="sk-SK"/>
        </w:rPr>
        <w:t>Coface</w:t>
      </w:r>
      <w:proofErr w:type="spellEnd"/>
      <w:r w:rsidRPr="00452BD3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452BD3">
        <w:rPr>
          <w:sz w:val="14"/>
          <w:lang w:val="sk-SK"/>
        </w:rPr>
        <w:t xml:space="preserve"> </w:t>
      </w:r>
      <w:r w:rsidR="00C65535" w:rsidRPr="00452BD3">
        <w:rPr>
          <w:sz w:val="14"/>
          <w:lang w:val="sk-SK"/>
        </w:rPr>
        <w:t>kontaktovaný</w:t>
      </w:r>
      <w:r w:rsidRPr="00452BD3">
        <w:rPr>
          <w:sz w:val="14"/>
          <w:lang w:val="sk-SK"/>
        </w:rPr>
        <w:t xml:space="preserve"> telefonicky a</w:t>
      </w:r>
      <w:r w:rsidR="00C65535" w:rsidRPr="00452BD3">
        <w:rPr>
          <w:sz w:val="14"/>
          <w:lang w:val="sk-SK"/>
        </w:rPr>
        <w:t>l</w:t>
      </w:r>
      <w:r w:rsidRPr="00452BD3">
        <w:rPr>
          <w:sz w:val="14"/>
          <w:lang w:val="sk-SK"/>
        </w:rPr>
        <w:t xml:space="preserve">ebo </w:t>
      </w:r>
      <w:r w:rsidR="00C65535" w:rsidRPr="00452BD3">
        <w:rPr>
          <w:sz w:val="14"/>
          <w:lang w:val="sk-SK"/>
        </w:rPr>
        <w:t>prostredníctvom</w:t>
      </w:r>
      <w:r w:rsidRPr="00452BD3">
        <w:rPr>
          <w:sz w:val="14"/>
          <w:lang w:val="sk-SK"/>
        </w:rPr>
        <w:t xml:space="preserve"> e-mailu, </w:t>
      </w:r>
      <w:proofErr w:type="spellStart"/>
      <w:r w:rsidRPr="00452BD3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bude </w:t>
      </w:r>
      <w:r w:rsidR="00C65535">
        <w:rPr>
          <w:sz w:val="14"/>
          <w:lang w:val="sk-SK"/>
        </w:rPr>
        <w:t>spracúvať na</w:t>
      </w:r>
      <w:r w:rsidRPr="00F14A71">
        <w:rPr>
          <w:sz w:val="14"/>
          <w:lang w:val="sk-SK"/>
        </w:rPr>
        <w:t xml:space="preserve"> marketingové účely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, </w:t>
      </w:r>
      <w:r w:rsidR="00C65535" w:rsidRPr="00F14A71">
        <w:rPr>
          <w:sz w:val="14"/>
          <w:lang w:val="sk-SK"/>
        </w:rPr>
        <w:t>ktoré</w:t>
      </w:r>
      <w:r w:rsidRPr="00F14A71">
        <w:rPr>
          <w:sz w:val="14"/>
          <w:lang w:val="sk-SK"/>
        </w:rPr>
        <w:t xml:space="preserve"> </w:t>
      </w:r>
      <w:r w:rsidR="00C65535">
        <w:rPr>
          <w:sz w:val="14"/>
          <w:lang w:val="sk-SK"/>
        </w:rPr>
        <w:t>sú</w:t>
      </w:r>
      <w:r w:rsidRPr="00F14A71">
        <w:rPr>
          <w:sz w:val="14"/>
          <w:lang w:val="sk-SK"/>
        </w:rPr>
        <w:t xml:space="preserve"> v s</w:t>
      </w:r>
      <w:r w:rsidR="00C65535">
        <w:rPr>
          <w:sz w:val="14"/>
          <w:lang w:val="sk-SK"/>
        </w:rPr>
        <w:t>ú</w:t>
      </w:r>
      <w:r w:rsidRPr="00F14A71">
        <w:rPr>
          <w:sz w:val="14"/>
          <w:lang w:val="sk-SK"/>
        </w:rPr>
        <w:t>lad</w:t>
      </w:r>
      <w:r w:rsidR="00C65535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s </w:t>
      </w:r>
      <w:r w:rsidR="00C65535" w:rsidRPr="00F14A71">
        <w:rPr>
          <w:sz w:val="14"/>
          <w:lang w:val="sk-SK"/>
        </w:rPr>
        <w:t>oprávnenými</w:t>
      </w:r>
      <w:r w:rsidRPr="00F14A71">
        <w:rPr>
          <w:sz w:val="14"/>
          <w:lang w:val="sk-SK"/>
        </w:rPr>
        <w:t xml:space="preserve"> </w:t>
      </w:r>
      <w:r w:rsidR="00C65535" w:rsidRPr="00F14A71">
        <w:rPr>
          <w:sz w:val="14"/>
          <w:lang w:val="sk-SK"/>
        </w:rPr>
        <w:t>obchodnými</w:t>
      </w:r>
      <w:r w:rsidRPr="00F14A71">
        <w:rPr>
          <w:sz w:val="14"/>
          <w:lang w:val="sk-SK"/>
        </w:rPr>
        <w:t xml:space="preserve"> </w:t>
      </w:r>
      <w:r w:rsidR="00C65535">
        <w:rPr>
          <w:sz w:val="14"/>
          <w:lang w:val="sk-SK"/>
        </w:rPr>
        <w:t>záujmami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C65535">
        <w:rPr>
          <w:sz w:val="14"/>
          <w:lang w:val="sk-SK"/>
        </w:rPr>
        <w:t>podľa</w:t>
      </w:r>
      <w:r w:rsidRPr="00F14A71">
        <w:rPr>
          <w:sz w:val="14"/>
          <w:lang w:val="sk-SK"/>
        </w:rPr>
        <w:t xml:space="preserve"> článku 6 ods. 1 písm. f) GDPR, osobn</w:t>
      </w:r>
      <w:r w:rsidR="00C65535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kontaktn</w:t>
      </w:r>
      <w:r w:rsidR="00C65535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údaje Klienta (</w:t>
      </w:r>
      <w:proofErr w:type="spellStart"/>
      <w:r w:rsidRPr="00F14A71">
        <w:rPr>
          <w:sz w:val="14"/>
          <w:lang w:val="sk-SK"/>
        </w:rPr>
        <w:t>t</w:t>
      </w:r>
      <w:r w:rsidR="00C65535">
        <w:rPr>
          <w:sz w:val="14"/>
          <w:lang w:val="sk-SK"/>
        </w:rPr>
        <w:t>.</w:t>
      </w:r>
      <w:r w:rsidRPr="00F14A71">
        <w:rPr>
          <w:sz w:val="14"/>
          <w:lang w:val="sk-SK"/>
        </w:rPr>
        <w:t>j</w:t>
      </w:r>
      <w:proofErr w:type="spellEnd"/>
      <w:r w:rsidRPr="00F14A71">
        <w:rPr>
          <w:sz w:val="14"/>
          <w:lang w:val="sk-SK"/>
        </w:rPr>
        <w:t xml:space="preserve">. </w:t>
      </w:r>
      <w:r w:rsidR="00C65535">
        <w:rPr>
          <w:sz w:val="14"/>
          <w:lang w:val="sk-SK"/>
        </w:rPr>
        <w:t>meno</w:t>
      </w:r>
      <w:r w:rsidRPr="00F14A71">
        <w:rPr>
          <w:sz w:val="14"/>
          <w:lang w:val="sk-SK"/>
        </w:rPr>
        <w:t xml:space="preserve">, </w:t>
      </w:r>
      <w:r w:rsidR="00C65535">
        <w:rPr>
          <w:sz w:val="14"/>
          <w:lang w:val="sk-SK"/>
        </w:rPr>
        <w:t>priezvisko</w:t>
      </w:r>
      <w:r w:rsidRPr="00F14A71">
        <w:rPr>
          <w:sz w:val="14"/>
          <w:lang w:val="sk-SK"/>
        </w:rPr>
        <w:t xml:space="preserve">, </w:t>
      </w:r>
      <w:r w:rsidR="00C65535">
        <w:rPr>
          <w:sz w:val="14"/>
          <w:lang w:val="sk-SK"/>
        </w:rPr>
        <w:t>pohlavie</w:t>
      </w:r>
      <w:r w:rsidRPr="00F14A71">
        <w:rPr>
          <w:sz w:val="14"/>
          <w:lang w:val="sk-SK"/>
        </w:rPr>
        <w:t>, pošto</w:t>
      </w:r>
      <w:r w:rsidR="00C65535">
        <w:rPr>
          <w:sz w:val="14"/>
          <w:lang w:val="sk-SK"/>
        </w:rPr>
        <w:t>vá</w:t>
      </w:r>
      <w:r w:rsidRPr="00F14A71">
        <w:rPr>
          <w:sz w:val="14"/>
          <w:lang w:val="sk-SK"/>
        </w:rPr>
        <w:t xml:space="preserve"> adresa, e-mailová adresa, </w:t>
      </w:r>
      <w:r w:rsidR="00C65535" w:rsidRPr="00F14A71">
        <w:rPr>
          <w:sz w:val="14"/>
          <w:lang w:val="sk-SK"/>
        </w:rPr>
        <w:t>telefónne</w:t>
      </w:r>
      <w:r w:rsidRPr="00F14A71">
        <w:rPr>
          <w:sz w:val="14"/>
          <w:lang w:val="sk-SK"/>
        </w:rPr>
        <w:t xml:space="preserve"> čísla na pevn</w:t>
      </w:r>
      <w:r w:rsidR="00C65535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linku a mobiln</w:t>
      </w:r>
      <w:r w:rsidR="00C65535">
        <w:rPr>
          <w:sz w:val="14"/>
          <w:lang w:val="sk-SK"/>
        </w:rPr>
        <w:t>é</w:t>
      </w:r>
      <w:r w:rsidRPr="00F14A71">
        <w:rPr>
          <w:sz w:val="14"/>
          <w:lang w:val="sk-SK"/>
        </w:rPr>
        <w:t xml:space="preserve"> </w:t>
      </w:r>
      <w:r w:rsidR="00C65535">
        <w:rPr>
          <w:sz w:val="14"/>
          <w:lang w:val="sk-SK"/>
        </w:rPr>
        <w:t>telefónne</w:t>
      </w:r>
      <w:r w:rsidRPr="00F14A71">
        <w:rPr>
          <w:sz w:val="14"/>
          <w:lang w:val="sk-SK"/>
        </w:rPr>
        <w:t xml:space="preserve"> čísla)</w:t>
      </w:r>
      <w:r w:rsidR="00A9192D" w:rsidRPr="00F14A71">
        <w:rPr>
          <w:sz w:val="14"/>
          <w:lang w:val="sk-SK"/>
        </w:rPr>
        <w:t>.</w:t>
      </w:r>
    </w:p>
    <w:p w14:paraId="5C3FF6A8" w14:textId="77777777" w:rsidR="00B4502F" w:rsidRPr="00F14A71" w:rsidRDefault="00B4502F" w:rsidP="00B4502F">
      <w:pPr>
        <w:pStyle w:val="Odstavecseseznamem"/>
        <w:tabs>
          <w:tab w:val="left" w:pos="582"/>
        </w:tabs>
        <w:spacing w:before="21"/>
        <w:ind w:firstLine="0"/>
        <w:rPr>
          <w:sz w:val="14"/>
          <w:lang w:val="sk-SK"/>
        </w:rPr>
      </w:pPr>
    </w:p>
    <w:p w14:paraId="1CE6762E" w14:textId="77777777" w:rsidR="00B4502F" w:rsidRPr="00F14A71" w:rsidRDefault="00B4502F" w:rsidP="00B4502F">
      <w:pPr>
        <w:pStyle w:val="Odstavecseseznamem"/>
        <w:tabs>
          <w:tab w:val="left" w:pos="582"/>
        </w:tabs>
        <w:spacing w:before="21"/>
        <w:ind w:firstLine="0"/>
        <w:rPr>
          <w:sz w:val="14"/>
          <w:lang w:val="sk-SK"/>
        </w:rPr>
      </w:pPr>
    </w:p>
    <w:p w14:paraId="505092CF" w14:textId="77777777" w:rsidR="00B4502F" w:rsidRPr="00F14A71" w:rsidRDefault="00B4502F" w:rsidP="00B4502F">
      <w:pPr>
        <w:pStyle w:val="Odstavecseseznamem"/>
        <w:tabs>
          <w:tab w:val="left" w:pos="582"/>
        </w:tabs>
        <w:spacing w:before="21"/>
        <w:ind w:firstLine="0"/>
        <w:rPr>
          <w:sz w:val="14"/>
          <w:lang w:val="sk-SK"/>
        </w:rPr>
      </w:pPr>
    </w:p>
    <w:p w14:paraId="1CC7393D" w14:textId="272AECD0" w:rsidR="005249D0" w:rsidRPr="00F14A71" w:rsidRDefault="00C65535" w:rsidP="00B4502F">
      <w:pPr>
        <w:pStyle w:val="Odstavecseseznamem"/>
        <w:numPr>
          <w:ilvl w:val="1"/>
          <w:numId w:val="2"/>
        </w:numPr>
        <w:tabs>
          <w:tab w:val="left" w:pos="582"/>
        </w:tabs>
        <w:spacing w:before="0"/>
        <w:ind w:left="581" w:right="1" w:hanging="481"/>
        <w:rPr>
          <w:lang w:val="sk-SK"/>
        </w:rPr>
      </w:pPr>
      <w:r>
        <w:rPr>
          <w:sz w:val="14"/>
          <w:lang w:val="sk-SK"/>
        </w:rPr>
        <w:t>Ak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právny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predpis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5249D0" w:rsidRPr="00F14A71">
        <w:rPr>
          <w:sz w:val="14"/>
          <w:lang w:val="sk-SK"/>
        </w:rPr>
        <w:t xml:space="preserve"> rozhodnut</w:t>
      </w:r>
      <w:r>
        <w:rPr>
          <w:sz w:val="14"/>
          <w:lang w:val="sk-SK"/>
        </w:rPr>
        <w:t>ie</w:t>
      </w:r>
      <w:r w:rsidR="005249D0" w:rsidRPr="00F14A71">
        <w:rPr>
          <w:sz w:val="14"/>
          <w:lang w:val="sk-SK"/>
        </w:rPr>
        <w:t xml:space="preserve"> a/</w:t>
      </w:r>
      <w:r>
        <w:rPr>
          <w:sz w:val="14"/>
          <w:lang w:val="sk-SK"/>
        </w:rPr>
        <w:t>al</w:t>
      </w:r>
      <w:r w:rsidR="005249D0" w:rsidRPr="00F14A71">
        <w:rPr>
          <w:sz w:val="14"/>
          <w:lang w:val="sk-SK"/>
        </w:rPr>
        <w:t xml:space="preserve">ebo </w:t>
      </w:r>
      <w:r>
        <w:rPr>
          <w:sz w:val="14"/>
          <w:lang w:val="sk-SK"/>
        </w:rPr>
        <w:t>opatrenie</w:t>
      </w:r>
      <w:r w:rsidR="005249D0" w:rsidRPr="00F14A71">
        <w:rPr>
          <w:sz w:val="14"/>
          <w:lang w:val="sk-SK"/>
        </w:rPr>
        <w:t xml:space="preserve"> vydané (</w:t>
      </w:r>
      <w:r w:rsidRPr="00F14A71">
        <w:rPr>
          <w:sz w:val="14"/>
          <w:lang w:val="sk-SK"/>
        </w:rPr>
        <w:t>prijaté</w:t>
      </w:r>
      <w:r w:rsidR="005249D0" w:rsidRPr="00F14A71">
        <w:rPr>
          <w:sz w:val="14"/>
          <w:lang w:val="sk-SK"/>
        </w:rPr>
        <w:t xml:space="preserve">) </w:t>
      </w:r>
      <w:r>
        <w:rPr>
          <w:sz w:val="14"/>
          <w:lang w:val="sk-SK"/>
        </w:rPr>
        <w:t>súdom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správnym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úradom</w:t>
      </w:r>
      <w:r w:rsidR="005249D0" w:rsidRPr="00F14A71">
        <w:rPr>
          <w:sz w:val="14"/>
          <w:lang w:val="sk-SK"/>
        </w:rPr>
        <w:t xml:space="preserve"> uloží jedn</w:t>
      </w:r>
      <w:r>
        <w:rPr>
          <w:sz w:val="14"/>
          <w:lang w:val="sk-SK"/>
        </w:rPr>
        <w:t>ej</w:t>
      </w:r>
      <w:r w:rsidR="005249D0" w:rsidRPr="00F14A71">
        <w:rPr>
          <w:sz w:val="14"/>
          <w:lang w:val="sk-SK"/>
        </w:rPr>
        <w:t xml:space="preserve"> z</w:t>
      </w:r>
      <w:r>
        <w:rPr>
          <w:sz w:val="14"/>
          <w:lang w:val="sk-SK"/>
        </w:rPr>
        <w:t>o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zmluvných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strán</w:t>
      </w:r>
      <w:r w:rsidR="005249D0" w:rsidRPr="00F14A71">
        <w:rPr>
          <w:sz w:val="14"/>
          <w:lang w:val="sk-SK"/>
        </w:rPr>
        <w:t xml:space="preserve"> osobn</w:t>
      </w:r>
      <w:r>
        <w:rPr>
          <w:sz w:val="14"/>
          <w:lang w:val="sk-SK"/>
        </w:rPr>
        <w:t xml:space="preserve">é </w:t>
      </w:r>
      <w:r w:rsidR="005249D0" w:rsidRPr="00F14A71">
        <w:rPr>
          <w:sz w:val="14"/>
          <w:lang w:val="sk-SK"/>
        </w:rPr>
        <w:t xml:space="preserve">údaje </w:t>
      </w:r>
      <w:r w:rsidRPr="00F14A71">
        <w:rPr>
          <w:sz w:val="14"/>
          <w:lang w:val="sk-SK"/>
        </w:rPr>
        <w:t>sprístupniť</w:t>
      </w:r>
      <w:r w:rsidR="005249D0" w:rsidRPr="00F14A71">
        <w:rPr>
          <w:sz w:val="14"/>
          <w:lang w:val="sk-SK"/>
        </w:rPr>
        <w:t xml:space="preserve">, resp. </w:t>
      </w:r>
      <w:r>
        <w:rPr>
          <w:sz w:val="14"/>
          <w:lang w:val="sk-SK"/>
        </w:rPr>
        <w:t>oznámiť</w:t>
      </w:r>
      <w:r w:rsidR="005249D0" w:rsidRPr="00F14A71">
        <w:rPr>
          <w:sz w:val="14"/>
          <w:lang w:val="sk-SK"/>
        </w:rPr>
        <w:t xml:space="preserve"> ich obsah </w:t>
      </w:r>
      <w:r>
        <w:rPr>
          <w:sz w:val="14"/>
          <w:lang w:val="sk-SK"/>
        </w:rPr>
        <w:t>alebo</w:t>
      </w:r>
      <w:r w:rsidR="005249D0" w:rsidRPr="00F14A71">
        <w:rPr>
          <w:sz w:val="14"/>
          <w:lang w:val="sk-SK"/>
        </w:rPr>
        <w:t xml:space="preserve"> význam, bude t</w:t>
      </w:r>
      <w:r>
        <w:rPr>
          <w:sz w:val="14"/>
          <w:lang w:val="sk-SK"/>
        </w:rPr>
        <w:t>á</w:t>
      </w:r>
      <w:r w:rsidR="005249D0" w:rsidRPr="00F14A71">
        <w:rPr>
          <w:sz w:val="14"/>
          <w:lang w:val="sk-SK"/>
        </w:rPr>
        <w:t xml:space="preserve">to </w:t>
      </w:r>
      <w:r>
        <w:rPr>
          <w:sz w:val="14"/>
          <w:lang w:val="sk-SK"/>
        </w:rPr>
        <w:t>zmluvná</w:t>
      </w:r>
      <w:r w:rsidR="005249D0" w:rsidRPr="00F14A71">
        <w:rPr>
          <w:sz w:val="14"/>
          <w:lang w:val="sk-SK"/>
        </w:rPr>
        <w:t xml:space="preserve"> strana </w:t>
      </w:r>
      <w:r w:rsidRPr="00F14A71">
        <w:rPr>
          <w:sz w:val="14"/>
          <w:lang w:val="sk-SK"/>
        </w:rPr>
        <w:t>bezodkladne</w:t>
      </w:r>
      <w:r w:rsidR="005249D0" w:rsidRPr="00F14A71">
        <w:rPr>
          <w:sz w:val="14"/>
          <w:lang w:val="sk-SK"/>
        </w:rPr>
        <w:t xml:space="preserve"> a </w:t>
      </w:r>
      <w:r w:rsidRPr="00F14A71">
        <w:rPr>
          <w:sz w:val="14"/>
          <w:lang w:val="sk-SK"/>
        </w:rPr>
        <w:t>komplexne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informovať</w:t>
      </w:r>
      <w:r w:rsidR="005249D0" w:rsidRPr="00F14A71">
        <w:rPr>
          <w:sz w:val="14"/>
          <w:lang w:val="sk-SK"/>
        </w:rPr>
        <w:t xml:space="preserve"> druh</w:t>
      </w:r>
      <w:r>
        <w:rPr>
          <w:sz w:val="14"/>
          <w:lang w:val="sk-SK"/>
        </w:rPr>
        <w:t>ú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zmluvnú</w:t>
      </w:r>
      <w:r w:rsidR="005249D0" w:rsidRPr="00F14A71">
        <w:rPr>
          <w:sz w:val="14"/>
          <w:lang w:val="sk-SK"/>
        </w:rPr>
        <w:t xml:space="preserve"> stranu</w:t>
      </w:r>
      <w:r w:rsidR="005249D0" w:rsidRPr="00F14A71">
        <w:rPr>
          <w:spacing w:val="23"/>
          <w:sz w:val="14"/>
          <w:lang w:val="sk-SK"/>
        </w:rPr>
        <w:t xml:space="preserve"> </w:t>
      </w:r>
      <w:r>
        <w:rPr>
          <w:sz w:val="14"/>
          <w:lang w:val="sk-SK"/>
        </w:rPr>
        <w:t>nielen</w:t>
      </w:r>
      <w:r w:rsidR="00B4502F" w:rsidRPr="00F14A71">
        <w:rPr>
          <w:sz w:val="14"/>
          <w:lang w:val="sk-SK"/>
        </w:rPr>
        <w:t xml:space="preserve"> </w:t>
      </w:r>
      <w:r w:rsidR="005249D0" w:rsidRPr="00F14A71">
        <w:rPr>
          <w:sz w:val="14"/>
          <w:szCs w:val="14"/>
          <w:lang w:val="sk-SK"/>
        </w:rPr>
        <w:t xml:space="preserve">o takom </w:t>
      </w:r>
      <w:r>
        <w:rPr>
          <w:sz w:val="14"/>
          <w:szCs w:val="14"/>
          <w:lang w:val="sk-SK"/>
        </w:rPr>
        <w:t>sprístupnení</w:t>
      </w:r>
      <w:r w:rsidR="005249D0" w:rsidRPr="00F14A71">
        <w:rPr>
          <w:sz w:val="14"/>
          <w:szCs w:val="14"/>
          <w:lang w:val="sk-SK"/>
        </w:rPr>
        <w:t xml:space="preserve"> </w:t>
      </w:r>
      <w:r>
        <w:rPr>
          <w:sz w:val="14"/>
          <w:szCs w:val="14"/>
          <w:lang w:val="sk-SK"/>
        </w:rPr>
        <w:t>alebo</w:t>
      </w:r>
      <w:r w:rsidR="005249D0" w:rsidRPr="00F14A71">
        <w:rPr>
          <w:sz w:val="14"/>
          <w:szCs w:val="14"/>
          <w:lang w:val="sk-SK"/>
        </w:rPr>
        <w:t xml:space="preserve"> </w:t>
      </w:r>
      <w:r>
        <w:rPr>
          <w:sz w:val="14"/>
          <w:szCs w:val="14"/>
          <w:lang w:val="sk-SK"/>
        </w:rPr>
        <w:t>oznámení</w:t>
      </w:r>
      <w:r w:rsidR="005249D0" w:rsidRPr="00F14A71">
        <w:rPr>
          <w:sz w:val="14"/>
          <w:szCs w:val="14"/>
          <w:lang w:val="sk-SK"/>
        </w:rPr>
        <w:t xml:space="preserve"> obsahu či významu, ale </w:t>
      </w:r>
      <w:r>
        <w:rPr>
          <w:sz w:val="14"/>
          <w:szCs w:val="14"/>
          <w:lang w:val="sk-SK"/>
        </w:rPr>
        <w:t>taktiež</w:t>
      </w:r>
      <w:r w:rsidR="00B4502F" w:rsidRPr="00F14A71">
        <w:rPr>
          <w:sz w:val="14"/>
          <w:szCs w:val="14"/>
          <w:lang w:val="sk-SK"/>
        </w:rPr>
        <w:t xml:space="preserve"> </w:t>
      </w:r>
      <w:r w:rsidR="005249D0" w:rsidRPr="00F14A71">
        <w:rPr>
          <w:sz w:val="14"/>
          <w:szCs w:val="14"/>
          <w:lang w:val="sk-SK"/>
        </w:rPr>
        <w:t xml:space="preserve">o </w:t>
      </w:r>
      <w:r>
        <w:rPr>
          <w:sz w:val="14"/>
          <w:szCs w:val="14"/>
          <w:lang w:val="sk-SK"/>
        </w:rPr>
        <w:t>všetkých</w:t>
      </w:r>
      <w:r w:rsidR="005249D0" w:rsidRPr="00F14A71">
        <w:rPr>
          <w:sz w:val="14"/>
          <w:szCs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ďalších</w:t>
      </w:r>
      <w:r w:rsidR="005249D0" w:rsidRPr="00F14A71">
        <w:rPr>
          <w:sz w:val="14"/>
          <w:szCs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relevantných</w:t>
      </w:r>
      <w:r w:rsidR="005249D0" w:rsidRPr="00F14A71">
        <w:rPr>
          <w:sz w:val="14"/>
          <w:szCs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skutočnostiach</w:t>
      </w:r>
      <w:r w:rsidR="005249D0" w:rsidRPr="00F14A71">
        <w:rPr>
          <w:sz w:val="14"/>
          <w:szCs w:val="14"/>
          <w:lang w:val="sk-SK"/>
        </w:rPr>
        <w:t xml:space="preserve">, </w:t>
      </w:r>
      <w:r w:rsidRPr="00F14A71">
        <w:rPr>
          <w:sz w:val="14"/>
          <w:szCs w:val="14"/>
          <w:lang w:val="sk-SK"/>
        </w:rPr>
        <w:t>ktoré</w:t>
      </w:r>
      <w:r w:rsidR="005249D0" w:rsidRPr="00F14A71">
        <w:rPr>
          <w:sz w:val="14"/>
          <w:szCs w:val="14"/>
          <w:lang w:val="sk-SK"/>
        </w:rPr>
        <w:t xml:space="preserve"> k </w:t>
      </w:r>
      <w:r>
        <w:rPr>
          <w:sz w:val="14"/>
          <w:szCs w:val="14"/>
          <w:lang w:val="sk-SK"/>
        </w:rPr>
        <w:t>takému</w:t>
      </w:r>
      <w:r w:rsidR="005249D0" w:rsidRPr="00F14A71">
        <w:rPr>
          <w:sz w:val="14"/>
          <w:szCs w:val="14"/>
          <w:lang w:val="sk-SK"/>
        </w:rPr>
        <w:t xml:space="preserve"> </w:t>
      </w:r>
      <w:r>
        <w:rPr>
          <w:sz w:val="14"/>
          <w:szCs w:val="14"/>
          <w:lang w:val="sk-SK"/>
        </w:rPr>
        <w:t>sprístupneniu alebo oznámeniu viedli</w:t>
      </w:r>
      <w:r w:rsidR="005249D0" w:rsidRPr="00F14A71">
        <w:rPr>
          <w:sz w:val="14"/>
          <w:szCs w:val="14"/>
          <w:lang w:val="sk-SK"/>
        </w:rPr>
        <w:t xml:space="preserve">, </w:t>
      </w:r>
      <w:r>
        <w:rPr>
          <w:sz w:val="14"/>
          <w:szCs w:val="14"/>
          <w:lang w:val="sk-SK"/>
        </w:rPr>
        <w:t>ako aj</w:t>
      </w:r>
      <w:r w:rsidR="005249D0" w:rsidRPr="00F14A71">
        <w:rPr>
          <w:sz w:val="14"/>
          <w:szCs w:val="14"/>
          <w:lang w:val="sk-SK"/>
        </w:rPr>
        <w:t xml:space="preserve"> o </w:t>
      </w:r>
      <w:r>
        <w:rPr>
          <w:sz w:val="14"/>
          <w:szCs w:val="14"/>
          <w:lang w:val="sk-SK"/>
        </w:rPr>
        <w:t>všetkých</w:t>
      </w:r>
      <w:r w:rsidR="005249D0" w:rsidRPr="00F14A71">
        <w:rPr>
          <w:sz w:val="14"/>
          <w:szCs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relevantných</w:t>
      </w:r>
      <w:r w:rsidR="005249D0" w:rsidRPr="00F14A71">
        <w:rPr>
          <w:sz w:val="14"/>
          <w:szCs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skutočnostiach</w:t>
      </w:r>
      <w:r w:rsidR="005249D0" w:rsidRPr="00F14A71">
        <w:rPr>
          <w:sz w:val="14"/>
          <w:szCs w:val="14"/>
          <w:lang w:val="sk-SK"/>
        </w:rPr>
        <w:t xml:space="preserve">, </w:t>
      </w:r>
      <w:r w:rsidRPr="00F14A71">
        <w:rPr>
          <w:sz w:val="14"/>
          <w:szCs w:val="14"/>
          <w:lang w:val="sk-SK"/>
        </w:rPr>
        <w:t>ktoré</w:t>
      </w:r>
      <w:r w:rsidR="005249D0" w:rsidRPr="00F14A71">
        <w:rPr>
          <w:sz w:val="14"/>
          <w:szCs w:val="14"/>
          <w:lang w:val="sk-SK"/>
        </w:rPr>
        <w:t xml:space="preserve"> z </w:t>
      </w:r>
      <w:r>
        <w:rPr>
          <w:sz w:val="14"/>
          <w:szCs w:val="14"/>
          <w:lang w:val="sk-SK"/>
        </w:rPr>
        <w:t>takého</w:t>
      </w:r>
      <w:r w:rsidR="005249D0" w:rsidRPr="00F14A71">
        <w:rPr>
          <w:sz w:val="14"/>
          <w:szCs w:val="14"/>
          <w:lang w:val="sk-SK"/>
        </w:rPr>
        <w:t xml:space="preserve"> vyd</w:t>
      </w:r>
      <w:r>
        <w:rPr>
          <w:sz w:val="14"/>
          <w:szCs w:val="14"/>
          <w:lang w:val="sk-SK"/>
        </w:rPr>
        <w:t>ania alebo oznámenia vzišli</w:t>
      </w:r>
      <w:r w:rsidR="005249D0" w:rsidRPr="00F14A71">
        <w:rPr>
          <w:sz w:val="14"/>
          <w:szCs w:val="14"/>
          <w:lang w:val="sk-SK"/>
        </w:rPr>
        <w:t>.</w:t>
      </w:r>
    </w:p>
    <w:p w14:paraId="21EBA19E" w14:textId="36D327D7" w:rsidR="005249D0" w:rsidRPr="00F14A71" w:rsidRDefault="005249D0" w:rsidP="005249D0">
      <w:pPr>
        <w:pStyle w:val="Odstavecseseznamem"/>
        <w:numPr>
          <w:ilvl w:val="1"/>
          <w:numId w:val="2"/>
        </w:numPr>
        <w:tabs>
          <w:tab w:val="left" w:pos="581"/>
          <w:tab w:val="left" w:pos="582"/>
        </w:tabs>
        <w:spacing w:before="19"/>
        <w:ind w:left="581" w:hanging="481"/>
        <w:rPr>
          <w:sz w:val="14"/>
          <w:lang w:val="sk-SK"/>
        </w:rPr>
      </w:pPr>
      <w:r w:rsidRPr="00F14A71">
        <w:rPr>
          <w:sz w:val="14"/>
          <w:lang w:val="sk-SK"/>
        </w:rPr>
        <w:t xml:space="preserve">Ochrana </w:t>
      </w:r>
      <w:r w:rsidR="00C65535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C65535">
        <w:rPr>
          <w:sz w:val="14"/>
          <w:lang w:val="sk-SK"/>
        </w:rPr>
        <w:t xml:space="preserve">ov </w:t>
      </w:r>
      <w:r w:rsidRPr="00F14A71">
        <w:rPr>
          <w:sz w:val="14"/>
          <w:lang w:val="sk-SK"/>
        </w:rPr>
        <w:t>s</w:t>
      </w:r>
      <w:r w:rsidR="00C65535">
        <w:rPr>
          <w:sz w:val="14"/>
          <w:lang w:val="sk-SK"/>
        </w:rPr>
        <w:t xml:space="preserve">a </w:t>
      </w:r>
      <w:r w:rsidR="00C65535" w:rsidRPr="00F14A71">
        <w:rPr>
          <w:sz w:val="14"/>
          <w:lang w:val="sk-SK"/>
        </w:rPr>
        <w:t>nevzťahuje</w:t>
      </w:r>
      <w:r w:rsidRPr="00F14A71">
        <w:rPr>
          <w:sz w:val="14"/>
          <w:lang w:val="sk-SK"/>
        </w:rPr>
        <w:t xml:space="preserve"> na </w:t>
      </w:r>
      <w:r w:rsidR="00C65535" w:rsidRPr="00F14A71">
        <w:rPr>
          <w:sz w:val="14"/>
          <w:lang w:val="sk-SK"/>
        </w:rPr>
        <w:t>prípady</w:t>
      </w:r>
      <w:r w:rsidRPr="00F14A71">
        <w:rPr>
          <w:sz w:val="14"/>
          <w:lang w:val="sk-SK"/>
        </w:rPr>
        <w:t xml:space="preserve">, </w:t>
      </w:r>
      <w:r w:rsidR="00477713">
        <w:rPr>
          <w:sz w:val="14"/>
          <w:lang w:val="sk-SK"/>
        </w:rPr>
        <w:t>keď</w:t>
      </w:r>
    </w:p>
    <w:p w14:paraId="67A3F6AC" w14:textId="5DAC3B83" w:rsidR="005249D0" w:rsidRPr="00F14A71" w:rsidRDefault="00C65535" w:rsidP="005249D0">
      <w:pPr>
        <w:pStyle w:val="Odstavecseseznamem"/>
        <w:numPr>
          <w:ilvl w:val="2"/>
          <w:numId w:val="2"/>
        </w:numPr>
        <w:tabs>
          <w:tab w:val="left" w:pos="1122"/>
        </w:tabs>
        <w:spacing w:line="237" w:lineRule="auto"/>
        <w:ind w:left="1121" w:right="1"/>
        <w:rPr>
          <w:sz w:val="14"/>
          <w:lang w:val="sk-SK"/>
        </w:rPr>
      </w:pPr>
      <w:r>
        <w:rPr>
          <w:sz w:val="14"/>
          <w:lang w:val="sk-SK"/>
        </w:rPr>
        <w:t>zmluvná</w:t>
      </w:r>
      <w:r w:rsidR="005249D0" w:rsidRPr="00F14A71">
        <w:rPr>
          <w:sz w:val="14"/>
          <w:lang w:val="sk-SK"/>
        </w:rPr>
        <w:t xml:space="preserve"> strana pr</w:t>
      </w:r>
      <w:r>
        <w:rPr>
          <w:sz w:val="14"/>
          <w:lang w:val="sk-SK"/>
        </w:rPr>
        <w:t>eu</w:t>
      </w:r>
      <w:r w:rsidR="005249D0" w:rsidRPr="00F14A71">
        <w:rPr>
          <w:sz w:val="14"/>
          <w:lang w:val="sk-SK"/>
        </w:rPr>
        <w:t xml:space="preserve">káže, že je </w:t>
      </w:r>
      <w:r w:rsidRPr="00F14A71">
        <w:rPr>
          <w:sz w:val="14"/>
          <w:lang w:val="sk-SK"/>
        </w:rPr>
        <w:t>informácia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verejne</w:t>
      </w:r>
      <w:r w:rsidR="005249D0" w:rsidRPr="00F14A71">
        <w:rPr>
          <w:sz w:val="14"/>
          <w:lang w:val="sk-SK"/>
        </w:rPr>
        <w:t xml:space="preserve"> dostupná </w:t>
      </w:r>
      <w:r>
        <w:rPr>
          <w:sz w:val="14"/>
          <w:lang w:val="sk-SK"/>
        </w:rPr>
        <w:t>bez toho, ab</w:t>
      </w:r>
      <w:r w:rsidR="005249D0" w:rsidRPr="00F14A71">
        <w:rPr>
          <w:sz w:val="14"/>
          <w:lang w:val="sk-SK"/>
        </w:rPr>
        <w:t>y t</w:t>
      </w:r>
      <w:r>
        <w:rPr>
          <w:sz w:val="14"/>
          <w:lang w:val="sk-SK"/>
        </w:rPr>
        <w:t>ú</w:t>
      </w:r>
      <w:r w:rsidR="005249D0" w:rsidRPr="00F14A71">
        <w:rPr>
          <w:sz w:val="14"/>
          <w:lang w:val="sk-SK"/>
        </w:rPr>
        <w:t xml:space="preserve">to </w:t>
      </w:r>
      <w:r w:rsidRPr="00F14A71">
        <w:rPr>
          <w:sz w:val="14"/>
          <w:lang w:val="sk-SK"/>
        </w:rPr>
        <w:t>dostupnosť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neoprávnene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spôsobila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preukazujúca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zmluvná</w:t>
      </w:r>
      <w:r w:rsidR="005249D0" w:rsidRPr="00F14A71">
        <w:rPr>
          <w:spacing w:val="-22"/>
          <w:sz w:val="14"/>
          <w:lang w:val="sk-SK"/>
        </w:rPr>
        <w:t xml:space="preserve"> </w:t>
      </w:r>
      <w:r w:rsidR="005249D0" w:rsidRPr="00F14A71">
        <w:rPr>
          <w:sz w:val="14"/>
          <w:lang w:val="sk-SK"/>
        </w:rPr>
        <w:t>strana;</w:t>
      </w:r>
    </w:p>
    <w:p w14:paraId="183B213E" w14:textId="7C0D872B" w:rsidR="005249D0" w:rsidRPr="00F14A71" w:rsidRDefault="00C65535" w:rsidP="005249D0">
      <w:pPr>
        <w:pStyle w:val="Odstavecseseznamem"/>
        <w:numPr>
          <w:ilvl w:val="2"/>
          <w:numId w:val="2"/>
        </w:numPr>
        <w:tabs>
          <w:tab w:val="left" w:pos="1122"/>
        </w:tabs>
        <w:spacing w:line="237" w:lineRule="auto"/>
        <w:ind w:left="1121" w:right="3"/>
        <w:rPr>
          <w:sz w:val="14"/>
          <w:lang w:val="sk-SK"/>
        </w:rPr>
      </w:pPr>
      <w:r>
        <w:rPr>
          <w:sz w:val="14"/>
          <w:lang w:val="sk-SK"/>
        </w:rPr>
        <w:t>zmluvná</w:t>
      </w:r>
      <w:r w:rsidR="005249D0" w:rsidRPr="00F14A71">
        <w:rPr>
          <w:sz w:val="14"/>
          <w:lang w:val="sk-SK"/>
        </w:rPr>
        <w:t xml:space="preserve"> strana pr</w:t>
      </w:r>
      <w:r>
        <w:rPr>
          <w:sz w:val="14"/>
          <w:lang w:val="sk-SK"/>
        </w:rPr>
        <w:t>eu</w:t>
      </w:r>
      <w:r w:rsidR="005249D0" w:rsidRPr="00F14A71">
        <w:rPr>
          <w:sz w:val="14"/>
          <w:lang w:val="sk-SK"/>
        </w:rPr>
        <w:t xml:space="preserve">káže, že </w:t>
      </w:r>
      <w:r w:rsidRPr="00F14A71">
        <w:rPr>
          <w:sz w:val="14"/>
          <w:lang w:val="sk-SK"/>
        </w:rPr>
        <w:t>mala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informáciu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oprávnene</w:t>
      </w:r>
      <w:r w:rsidR="005249D0" w:rsidRPr="00F14A71">
        <w:rPr>
          <w:sz w:val="14"/>
          <w:lang w:val="sk-SK"/>
        </w:rPr>
        <w:t xml:space="preserve"> k </w:t>
      </w:r>
      <w:r w:rsidRPr="00F14A71">
        <w:rPr>
          <w:sz w:val="14"/>
          <w:lang w:val="sk-SK"/>
        </w:rPr>
        <w:t>dispozícii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ešte</w:t>
      </w:r>
      <w:r w:rsidR="005249D0" w:rsidRPr="00F14A71">
        <w:rPr>
          <w:sz w:val="14"/>
          <w:lang w:val="sk-SK"/>
        </w:rPr>
        <w:t xml:space="preserve"> p</w:t>
      </w:r>
      <w:r>
        <w:rPr>
          <w:sz w:val="14"/>
          <w:lang w:val="sk-SK"/>
        </w:rPr>
        <w:t>re</w:t>
      </w:r>
      <w:r w:rsidR="005249D0" w:rsidRPr="00F14A71">
        <w:rPr>
          <w:sz w:val="14"/>
          <w:lang w:val="sk-SK"/>
        </w:rPr>
        <w:t xml:space="preserve">d </w:t>
      </w:r>
      <w:r>
        <w:rPr>
          <w:sz w:val="14"/>
          <w:lang w:val="sk-SK"/>
        </w:rPr>
        <w:t>dátumom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sprístupnenia</w:t>
      </w:r>
      <w:r w:rsidR="005249D0" w:rsidRPr="00F14A71">
        <w:rPr>
          <w:sz w:val="14"/>
          <w:lang w:val="sk-SK"/>
        </w:rPr>
        <w:t xml:space="preserve"> druhou </w:t>
      </w:r>
      <w:r>
        <w:rPr>
          <w:sz w:val="14"/>
          <w:lang w:val="sk-SK"/>
        </w:rPr>
        <w:t>zmluvnou</w:t>
      </w:r>
      <w:r w:rsidR="005249D0" w:rsidRPr="00F14A71">
        <w:rPr>
          <w:spacing w:val="-11"/>
          <w:sz w:val="14"/>
          <w:lang w:val="sk-SK"/>
        </w:rPr>
        <w:t xml:space="preserve"> </w:t>
      </w:r>
      <w:r w:rsidR="005249D0" w:rsidRPr="00F14A71">
        <w:rPr>
          <w:sz w:val="14"/>
          <w:lang w:val="sk-SK"/>
        </w:rPr>
        <w:t>stranou;</w:t>
      </w:r>
    </w:p>
    <w:p w14:paraId="695809B5" w14:textId="4FB8EE46" w:rsidR="005249D0" w:rsidRPr="00F14A71" w:rsidRDefault="00C65535" w:rsidP="00A9192D">
      <w:pPr>
        <w:pStyle w:val="Odstavecseseznamem"/>
        <w:numPr>
          <w:ilvl w:val="2"/>
          <w:numId w:val="2"/>
        </w:numPr>
        <w:tabs>
          <w:tab w:val="left" w:pos="1121"/>
        </w:tabs>
        <w:spacing w:before="0" w:line="237" w:lineRule="auto"/>
        <w:ind w:right="115"/>
        <w:rPr>
          <w:lang w:val="sk-SK"/>
        </w:rPr>
      </w:pPr>
      <w:r>
        <w:rPr>
          <w:sz w:val="14"/>
          <w:lang w:val="sk-SK"/>
        </w:rPr>
        <w:t>zmluvná</w:t>
      </w:r>
      <w:r w:rsidR="005249D0" w:rsidRPr="00F14A71">
        <w:rPr>
          <w:sz w:val="14"/>
          <w:lang w:val="sk-SK"/>
        </w:rPr>
        <w:t xml:space="preserve"> strana obdrží od druh</w:t>
      </w:r>
      <w:r>
        <w:rPr>
          <w:sz w:val="14"/>
          <w:lang w:val="sk-SK"/>
        </w:rPr>
        <w:t>ej</w:t>
      </w:r>
      <w:r w:rsidR="005249D0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zmluvnej</w:t>
      </w:r>
      <w:r w:rsidR="005249D0" w:rsidRPr="00F14A71">
        <w:rPr>
          <w:sz w:val="14"/>
          <w:lang w:val="sk-SK"/>
        </w:rPr>
        <w:t xml:space="preserve"> strany </w:t>
      </w:r>
      <w:r w:rsidRPr="00F14A71">
        <w:rPr>
          <w:sz w:val="14"/>
          <w:lang w:val="sk-SK"/>
        </w:rPr>
        <w:t>písomný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súhlas</w:t>
      </w:r>
      <w:r w:rsidR="005249D0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sprístupňovať</w:t>
      </w:r>
      <w:r w:rsidR="005249D0" w:rsidRPr="00F14A71">
        <w:rPr>
          <w:sz w:val="14"/>
          <w:lang w:val="sk-SK"/>
        </w:rPr>
        <w:t xml:space="preserve"> dan</w:t>
      </w:r>
      <w:r>
        <w:rPr>
          <w:sz w:val="14"/>
          <w:lang w:val="sk-SK"/>
        </w:rPr>
        <w:t>ú</w:t>
      </w:r>
      <w:r w:rsidR="005249D0" w:rsidRPr="00F14A71">
        <w:rPr>
          <w:spacing w:val="-27"/>
          <w:sz w:val="14"/>
          <w:lang w:val="sk-SK"/>
        </w:rPr>
        <w:t xml:space="preserve"> </w:t>
      </w:r>
      <w:r>
        <w:rPr>
          <w:sz w:val="14"/>
          <w:lang w:val="sk-SK"/>
        </w:rPr>
        <w:t>informáciu</w:t>
      </w:r>
      <w:r w:rsidR="005249D0" w:rsidRPr="00F14A71">
        <w:rPr>
          <w:sz w:val="14"/>
          <w:lang w:val="sk-SK"/>
        </w:rPr>
        <w:t>.</w:t>
      </w:r>
    </w:p>
    <w:p w14:paraId="71795F69" w14:textId="20C52598" w:rsidR="007D09AD" w:rsidRPr="00F14A71" w:rsidRDefault="00A748F4" w:rsidP="00073E7C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rPr>
          <w:sz w:val="14"/>
          <w:lang w:val="sk-SK"/>
        </w:rPr>
      </w:pPr>
      <w:r w:rsidRPr="00C53CB5">
        <w:rPr>
          <w:sz w:val="14"/>
          <w:lang w:val="sk-SK"/>
        </w:rPr>
        <w:t>Prevádzkovateľom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Osobných</w:t>
      </w:r>
      <w:r w:rsidR="007D09AD" w:rsidRPr="00F14A71">
        <w:rPr>
          <w:sz w:val="14"/>
          <w:lang w:val="sk-SK"/>
        </w:rPr>
        <w:t xml:space="preserve"> údaj</w:t>
      </w:r>
      <w:r w:rsidR="00974B36">
        <w:rPr>
          <w:sz w:val="14"/>
          <w:lang w:val="sk-SK"/>
        </w:rPr>
        <w:t>ov</w:t>
      </w:r>
      <w:r w:rsidR="007D09AD" w:rsidRPr="00F14A71">
        <w:rPr>
          <w:sz w:val="14"/>
          <w:lang w:val="sk-SK"/>
        </w:rPr>
        <w:t xml:space="preserve"> pr</w:t>
      </w:r>
      <w:r w:rsidR="00477713">
        <w:rPr>
          <w:sz w:val="14"/>
          <w:lang w:val="sk-SK"/>
        </w:rPr>
        <w:t>e</w:t>
      </w:r>
      <w:r w:rsidR="007D09AD"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všetky</w:t>
      </w:r>
      <w:r w:rsidR="008B26F8" w:rsidRPr="00F14A71">
        <w:rPr>
          <w:sz w:val="14"/>
          <w:lang w:val="sk-SK"/>
        </w:rPr>
        <w:t xml:space="preserve"> v</w:t>
      </w:r>
      <w:r w:rsidR="00974B36">
        <w:rPr>
          <w:sz w:val="14"/>
          <w:lang w:val="sk-SK"/>
        </w:rPr>
        <w:t>yššie</w:t>
      </w:r>
      <w:r w:rsidR="008B26F8" w:rsidRPr="00F14A71">
        <w:rPr>
          <w:sz w:val="14"/>
          <w:lang w:val="sk-SK"/>
        </w:rPr>
        <w:t xml:space="preserve"> uvedené účely je</w:t>
      </w:r>
      <w:r w:rsidR="00073E7C">
        <w:rPr>
          <w:sz w:val="14"/>
          <w:lang w:val="sk-SK"/>
        </w:rPr>
        <w:t xml:space="preserve"> </w:t>
      </w:r>
      <w:proofErr w:type="spellStart"/>
      <w:r w:rsidR="00073E7C" w:rsidRPr="00073E7C">
        <w:rPr>
          <w:sz w:val="14"/>
          <w:lang w:val="sk-SK"/>
        </w:rPr>
        <w:t>Coface</w:t>
      </w:r>
      <w:proofErr w:type="spellEnd"/>
      <w:r w:rsidR="00073E7C" w:rsidRPr="00073E7C">
        <w:rPr>
          <w:sz w:val="14"/>
          <w:lang w:val="sk-SK"/>
        </w:rPr>
        <w:t xml:space="preserve"> Slovakia </w:t>
      </w:r>
      <w:proofErr w:type="spellStart"/>
      <w:r w:rsidR="00073E7C" w:rsidRPr="00073E7C">
        <w:rPr>
          <w:sz w:val="14"/>
          <w:lang w:val="sk-SK"/>
        </w:rPr>
        <w:t>Services</w:t>
      </w:r>
      <w:proofErr w:type="spellEnd"/>
      <w:r w:rsidR="00073E7C" w:rsidRPr="00073E7C">
        <w:rPr>
          <w:sz w:val="14"/>
          <w:lang w:val="sk-SK"/>
        </w:rPr>
        <w:t xml:space="preserve"> </w:t>
      </w:r>
      <w:proofErr w:type="spellStart"/>
      <w:r w:rsidR="00073E7C" w:rsidRPr="00073E7C">
        <w:rPr>
          <w:sz w:val="14"/>
          <w:lang w:val="sk-SK"/>
        </w:rPr>
        <w:t>s.r.o</w:t>
      </w:r>
      <w:proofErr w:type="spellEnd"/>
      <w:r w:rsidR="00073E7C" w:rsidRPr="00073E7C">
        <w:rPr>
          <w:sz w:val="14"/>
          <w:lang w:val="sk-SK"/>
        </w:rPr>
        <w:t>.</w:t>
      </w:r>
      <w:r w:rsidR="001F2A95">
        <w:rPr>
          <w:sz w:val="14"/>
          <w:lang w:val="sk-SK"/>
        </w:rPr>
        <w:t>, Šoltésovej 14, 811 08 Bratislava.</w:t>
      </w:r>
    </w:p>
    <w:p w14:paraId="584E263F" w14:textId="214F1FE8" w:rsidR="007D09AD" w:rsidRPr="00F14A71" w:rsidRDefault="007D09AD" w:rsidP="00EA3B1B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</w:t>
      </w:r>
      <w:r w:rsidR="00477713">
        <w:rPr>
          <w:sz w:val="14"/>
          <w:lang w:val="sk-SK"/>
        </w:rPr>
        <w:t>vy</w:t>
      </w:r>
      <w:r w:rsidR="00974B36">
        <w:rPr>
          <w:sz w:val="14"/>
          <w:lang w:val="sk-SK"/>
        </w:rPr>
        <w:t>menovala</w:t>
      </w:r>
      <w:r w:rsidRPr="00F14A71">
        <w:rPr>
          <w:sz w:val="14"/>
          <w:lang w:val="sk-SK"/>
        </w:rPr>
        <w:t xml:space="preserve"> </w:t>
      </w:r>
      <w:r w:rsidR="00A65262">
        <w:rPr>
          <w:sz w:val="14"/>
          <w:lang w:val="sk-SK"/>
        </w:rPr>
        <w:t xml:space="preserve">kontaktnú </w:t>
      </w:r>
      <w:r w:rsidR="00974B36">
        <w:rPr>
          <w:sz w:val="14"/>
          <w:lang w:val="sk-SK"/>
        </w:rPr>
        <w:t>osobu</w:t>
      </w:r>
      <w:r w:rsidRPr="00F14A71">
        <w:rPr>
          <w:sz w:val="14"/>
          <w:lang w:val="sk-SK"/>
        </w:rPr>
        <w:t xml:space="preserve"> pr</w:t>
      </w:r>
      <w:r w:rsidR="00974B36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ochranu </w:t>
      </w:r>
      <w:r w:rsidR="00974B36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974B36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, </w:t>
      </w:r>
      <w:r w:rsidR="00974B36" w:rsidRPr="00F14A71">
        <w:rPr>
          <w:sz w:val="14"/>
          <w:lang w:val="sk-SK"/>
        </w:rPr>
        <w:t>ktor</w:t>
      </w:r>
      <w:r w:rsidR="00974B36">
        <w:rPr>
          <w:sz w:val="14"/>
          <w:lang w:val="sk-SK"/>
        </w:rPr>
        <w:t>ou</w:t>
      </w:r>
      <w:r w:rsidRPr="00F14A71">
        <w:rPr>
          <w:sz w:val="14"/>
          <w:lang w:val="sk-SK"/>
        </w:rPr>
        <w:t xml:space="preserve"> je osoba uvedená na webových </w:t>
      </w:r>
      <w:r w:rsidR="00974B36" w:rsidRPr="00F14A71">
        <w:rPr>
          <w:sz w:val="14"/>
          <w:lang w:val="sk-SK"/>
        </w:rPr>
        <w:t>stránkach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. </w:t>
      </w:r>
      <w:r w:rsidR="00A65262">
        <w:rPr>
          <w:sz w:val="14"/>
          <w:lang w:val="sk-SK"/>
        </w:rPr>
        <w:t>Kontaktnú</w:t>
      </w:r>
      <w:r w:rsidR="00974B36">
        <w:rPr>
          <w:sz w:val="14"/>
          <w:lang w:val="sk-SK"/>
        </w:rPr>
        <w:t xml:space="preserve"> osobu</w:t>
      </w:r>
      <w:r w:rsidRPr="00F14A71">
        <w:rPr>
          <w:sz w:val="14"/>
          <w:lang w:val="sk-SK"/>
        </w:rPr>
        <w:t xml:space="preserve"> </w:t>
      </w:r>
      <w:r w:rsidR="00A65262" w:rsidRPr="00F14A71">
        <w:rPr>
          <w:sz w:val="14"/>
          <w:lang w:val="sk-SK"/>
        </w:rPr>
        <w:t>pr</w:t>
      </w:r>
      <w:r w:rsidR="00A65262">
        <w:rPr>
          <w:sz w:val="14"/>
          <w:lang w:val="sk-SK"/>
        </w:rPr>
        <w:t>e</w:t>
      </w:r>
      <w:r w:rsidR="00A65262" w:rsidRPr="00F14A71">
        <w:rPr>
          <w:sz w:val="14"/>
          <w:lang w:val="sk-SK"/>
        </w:rPr>
        <w:t xml:space="preserve"> ochranu osobných údaj</w:t>
      </w:r>
      <w:r w:rsidR="00A65262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je možné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kontaktovať</w:t>
      </w:r>
      <w:r w:rsidRPr="00F14A71">
        <w:rPr>
          <w:sz w:val="14"/>
          <w:lang w:val="sk-SK"/>
        </w:rPr>
        <w:t xml:space="preserve"> na emailov</w:t>
      </w:r>
      <w:r w:rsidR="00974B36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adrese:</w:t>
      </w:r>
      <w:r w:rsidR="00EA3B1B" w:rsidRPr="00F14A71">
        <w:rPr>
          <w:lang w:val="sk-SK"/>
        </w:rPr>
        <w:t xml:space="preserve"> </w:t>
      </w:r>
      <w:hyperlink r:id="rId11" w:history="1">
        <w:r w:rsidR="00DF021F" w:rsidRPr="009F310E">
          <w:rPr>
            <w:rStyle w:val="Hypertextovodkaz"/>
            <w:sz w:val="14"/>
            <w:lang w:val="sk-SK"/>
          </w:rPr>
          <w:t>ochranadat-Slovakia@coface.com</w:t>
        </w:r>
      </w:hyperlink>
      <w:r w:rsidR="00DF021F">
        <w:rPr>
          <w:sz w:val="14"/>
          <w:lang w:val="sk-SK"/>
        </w:rPr>
        <w:t xml:space="preserve">. </w:t>
      </w:r>
    </w:p>
    <w:p w14:paraId="491E1654" w14:textId="2B8B06CE" w:rsidR="00EF6B5B" w:rsidRPr="00C53CB5" w:rsidRDefault="00EF6B5B" w:rsidP="00EF6B5B">
      <w:pPr>
        <w:pStyle w:val="Odstavecseseznamem"/>
        <w:numPr>
          <w:ilvl w:val="1"/>
          <w:numId w:val="2"/>
        </w:numPr>
        <w:tabs>
          <w:tab w:val="left" w:pos="582"/>
        </w:tabs>
        <w:spacing w:before="21"/>
        <w:rPr>
          <w:sz w:val="14"/>
          <w:lang w:val="sk-SK"/>
        </w:rPr>
      </w:pPr>
      <w:r w:rsidRPr="00C53CB5">
        <w:rPr>
          <w:sz w:val="14"/>
          <w:lang w:val="sk-SK"/>
        </w:rPr>
        <w:t xml:space="preserve">V </w:t>
      </w:r>
      <w:r w:rsidR="00974B36" w:rsidRPr="00C53CB5">
        <w:rPr>
          <w:sz w:val="14"/>
          <w:lang w:val="sk-SK"/>
        </w:rPr>
        <w:t>prípade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akéhokoľvek</w:t>
      </w:r>
      <w:r w:rsidRPr="00C53CB5">
        <w:rPr>
          <w:sz w:val="14"/>
          <w:lang w:val="sk-SK"/>
        </w:rPr>
        <w:t xml:space="preserve"> pochyben</w:t>
      </w:r>
      <w:r w:rsidR="00974B36" w:rsidRPr="00C53CB5">
        <w:rPr>
          <w:sz w:val="14"/>
          <w:lang w:val="sk-SK"/>
        </w:rPr>
        <w:t>ia</w:t>
      </w:r>
      <w:r w:rsidRPr="00C53CB5">
        <w:rPr>
          <w:sz w:val="14"/>
          <w:lang w:val="sk-SK"/>
        </w:rPr>
        <w:t xml:space="preserve"> maj</w:t>
      </w:r>
      <w:r w:rsidR="00974B36" w:rsidRPr="00C53CB5">
        <w:rPr>
          <w:sz w:val="14"/>
          <w:lang w:val="sk-SK"/>
        </w:rPr>
        <w:t>ú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všetky</w:t>
      </w:r>
      <w:r w:rsidRPr="00C53CB5">
        <w:rPr>
          <w:sz w:val="14"/>
          <w:lang w:val="sk-SK"/>
        </w:rPr>
        <w:t xml:space="preserve"> osoby, </w:t>
      </w:r>
      <w:r w:rsidR="00974B36" w:rsidRPr="00C53CB5">
        <w:rPr>
          <w:sz w:val="14"/>
          <w:lang w:val="sk-SK"/>
        </w:rPr>
        <w:t>ktorých</w:t>
      </w:r>
      <w:r w:rsidRPr="00C53CB5">
        <w:rPr>
          <w:sz w:val="14"/>
          <w:lang w:val="sk-SK"/>
        </w:rPr>
        <w:t xml:space="preserve"> Osobn</w:t>
      </w:r>
      <w:r w:rsidR="00974B36" w:rsidRPr="00C53CB5">
        <w:rPr>
          <w:sz w:val="14"/>
          <w:lang w:val="sk-SK"/>
        </w:rPr>
        <w:t>é</w:t>
      </w:r>
      <w:r w:rsidRPr="00C53CB5">
        <w:rPr>
          <w:sz w:val="14"/>
          <w:lang w:val="sk-SK"/>
        </w:rPr>
        <w:t xml:space="preserve"> údaje </w:t>
      </w:r>
      <w:r w:rsidR="00974B36" w:rsidRPr="00C53CB5">
        <w:rPr>
          <w:sz w:val="14"/>
          <w:lang w:val="sk-SK"/>
        </w:rPr>
        <w:t>sú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spracúvané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podľa</w:t>
      </w:r>
      <w:r w:rsidRPr="00C53CB5">
        <w:rPr>
          <w:sz w:val="14"/>
          <w:lang w:val="sk-SK"/>
        </w:rPr>
        <w:t xml:space="preserve"> tohto článku, právo </w:t>
      </w:r>
      <w:r w:rsidR="00974B36" w:rsidRPr="00C53CB5">
        <w:rPr>
          <w:sz w:val="14"/>
          <w:lang w:val="sk-SK"/>
        </w:rPr>
        <w:t>podať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sťažnosť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dozornému</w:t>
      </w:r>
      <w:r w:rsidRPr="00C53CB5">
        <w:rPr>
          <w:sz w:val="14"/>
          <w:lang w:val="sk-SK"/>
        </w:rPr>
        <w:t xml:space="preserve"> orgánu </w:t>
      </w:r>
      <w:r w:rsidR="00974B36" w:rsidRPr="00C53CB5">
        <w:rPr>
          <w:sz w:val="14"/>
          <w:lang w:val="sk-SK"/>
        </w:rPr>
        <w:t>podľa</w:t>
      </w:r>
      <w:r w:rsidRPr="00C53CB5">
        <w:rPr>
          <w:sz w:val="14"/>
          <w:lang w:val="sk-SK"/>
        </w:rPr>
        <w:t xml:space="preserve"> článku 57 ods. 1 písm. f) GDPR. </w:t>
      </w:r>
      <w:r w:rsidR="00974B36" w:rsidRPr="00C53CB5">
        <w:rPr>
          <w:sz w:val="14"/>
          <w:lang w:val="sk-SK"/>
        </w:rPr>
        <w:t>Príslušným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dozorným</w:t>
      </w:r>
      <w:r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orgánom</w:t>
      </w:r>
      <w:r w:rsidRPr="00C53CB5">
        <w:rPr>
          <w:sz w:val="14"/>
          <w:lang w:val="sk-SK"/>
        </w:rPr>
        <w:t xml:space="preserve"> v </w:t>
      </w:r>
      <w:r w:rsidR="00DF021F">
        <w:rPr>
          <w:sz w:val="14"/>
          <w:lang w:val="sk-SK"/>
        </w:rPr>
        <w:t>Slovenskej</w:t>
      </w:r>
      <w:r w:rsidR="00DF021F" w:rsidRPr="00C53CB5">
        <w:rPr>
          <w:sz w:val="14"/>
          <w:lang w:val="sk-SK"/>
        </w:rPr>
        <w:t xml:space="preserve"> </w:t>
      </w:r>
      <w:r w:rsidR="00974B36" w:rsidRPr="00C53CB5">
        <w:rPr>
          <w:sz w:val="14"/>
          <w:lang w:val="sk-SK"/>
        </w:rPr>
        <w:t>republike</w:t>
      </w:r>
      <w:r w:rsidRPr="00C53CB5">
        <w:rPr>
          <w:sz w:val="14"/>
          <w:lang w:val="sk-SK"/>
        </w:rPr>
        <w:t xml:space="preserve"> je </w:t>
      </w:r>
      <w:r w:rsidR="00DF021F" w:rsidRPr="00A12B62">
        <w:rPr>
          <w:sz w:val="14"/>
          <w:lang w:val="sk-SK"/>
        </w:rPr>
        <w:t>Úrad na ochranu osobných údajov Slovenskej republiky</w:t>
      </w:r>
      <w:r w:rsidR="00DF021F">
        <w:rPr>
          <w:sz w:val="14"/>
          <w:lang w:val="sk-SK"/>
        </w:rPr>
        <w:t xml:space="preserve">, </w:t>
      </w:r>
      <w:r w:rsidR="00DF021F" w:rsidRPr="00A12B62">
        <w:rPr>
          <w:sz w:val="14"/>
          <w:lang w:val="sk-SK"/>
        </w:rPr>
        <w:t>Hraničná 12</w:t>
      </w:r>
      <w:r w:rsidR="00DF021F">
        <w:rPr>
          <w:sz w:val="14"/>
          <w:lang w:val="sk-SK"/>
        </w:rPr>
        <w:t xml:space="preserve">, </w:t>
      </w:r>
      <w:r w:rsidR="00DF021F" w:rsidRPr="00A12B62">
        <w:rPr>
          <w:sz w:val="14"/>
          <w:lang w:val="sk-SK"/>
        </w:rPr>
        <w:t>820 07 Bratislava 27</w:t>
      </w:r>
      <w:r w:rsidR="00DF021F">
        <w:rPr>
          <w:sz w:val="14"/>
          <w:lang w:val="sk-SK"/>
        </w:rPr>
        <w:t xml:space="preserve">, </w:t>
      </w:r>
      <w:r w:rsidR="00DF021F" w:rsidRPr="00A12B62">
        <w:rPr>
          <w:sz w:val="14"/>
          <w:lang w:val="sk-SK"/>
        </w:rPr>
        <w:t>Slovenská republika</w:t>
      </w:r>
      <w:r w:rsidR="00DF021F">
        <w:rPr>
          <w:sz w:val="14"/>
          <w:lang w:val="sk-SK"/>
        </w:rPr>
        <w:t xml:space="preserve">, </w:t>
      </w:r>
      <w:r w:rsidR="00DF021F" w:rsidRPr="00301B42">
        <w:rPr>
          <w:sz w:val="14"/>
          <w:lang w:val="sk-SK"/>
        </w:rPr>
        <w:t xml:space="preserve">e-mail: </w:t>
      </w:r>
      <w:hyperlink r:id="rId12" w:tgtFrame="_self" w:history="1">
        <w:r w:rsidR="00DF021F" w:rsidRPr="00A12B62">
          <w:rPr>
            <w:sz w:val="14"/>
            <w:lang w:val="sk-SK"/>
          </w:rPr>
          <w:t>statny.dozor@pdp.gov.sk</w:t>
        </w:r>
      </w:hyperlink>
      <w:r w:rsidR="00DF021F">
        <w:rPr>
          <w:sz w:val="14"/>
          <w:lang w:val="sk-SK"/>
        </w:rPr>
        <w:t xml:space="preserve">. </w:t>
      </w:r>
    </w:p>
    <w:p w14:paraId="224B6D62" w14:textId="319D4C17" w:rsidR="005249D0" w:rsidRPr="00F14A71" w:rsidRDefault="005249D0" w:rsidP="008B26F8">
      <w:pPr>
        <w:pStyle w:val="Odstavecseseznamem"/>
        <w:numPr>
          <w:ilvl w:val="1"/>
          <w:numId w:val="2"/>
        </w:numPr>
        <w:tabs>
          <w:tab w:val="left" w:pos="582"/>
        </w:tabs>
        <w:spacing w:before="21" w:after="240"/>
        <w:ind w:left="584" w:hanging="482"/>
        <w:rPr>
          <w:sz w:val="14"/>
          <w:lang w:val="sk-SK"/>
        </w:rPr>
      </w:pPr>
      <w:r w:rsidRPr="00F14A71">
        <w:rPr>
          <w:sz w:val="14"/>
          <w:lang w:val="sk-SK"/>
        </w:rPr>
        <w:t xml:space="preserve">Na </w:t>
      </w:r>
      <w:r w:rsidR="00974B36" w:rsidRPr="00F14A71">
        <w:rPr>
          <w:sz w:val="14"/>
          <w:lang w:val="sk-SK"/>
        </w:rPr>
        <w:t>stránkach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www.coface.</w:t>
      </w:r>
      <w:r w:rsidR="00071CA2">
        <w:rPr>
          <w:sz w:val="14"/>
          <w:lang w:val="sk-SK"/>
        </w:rPr>
        <w:t>sk</w:t>
      </w:r>
      <w:r w:rsidRPr="00F14A71">
        <w:rPr>
          <w:sz w:val="14"/>
          <w:lang w:val="sk-SK"/>
        </w:rPr>
        <w:t xml:space="preserve"> </w:t>
      </w:r>
      <w:r w:rsidR="00477713">
        <w:rPr>
          <w:sz w:val="14"/>
          <w:lang w:val="sk-SK"/>
        </w:rPr>
        <w:t>nájde</w:t>
      </w:r>
      <w:r w:rsidR="00477713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 xml:space="preserve">Klient </w:t>
      </w:r>
      <w:r w:rsidR="00974B36">
        <w:rPr>
          <w:sz w:val="14"/>
          <w:lang w:val="sk-SK"/>
        </w:rPr>
        <w:t>Všeobecné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informáci</w:t>
      </w:r>
      <w:r w:rsidR="00974B36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o </w:t>
      </w:r>
      <w:r w:rsidR="00974B36">
        <w:rPr>
          <w:sz w:val="14"/>
          <w:lang w:val="sk-SK"/>
        </w:rPr>
        <w:t>spracúvaní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osobných</w:t>
      </w:r>
      <w:r w:rsidRPr="00F14A71">
        <w:rPr>
          <w:sz w:val="14"/>
          <w:lang w:val="sk-SK"/>
        </w:rPr>
        <w:t xml:space="preserve"> údaj</w:t>
      </w:r>
      <w:r w:rsidR="00974B36">
        <w:rPr>
          <w:sz w:val="14"/>
          <w:lang w:val="sk-SK"/>
        </w:rPr>
        <w:t>ov spoločnosťou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, kde </w:t>
      </w:r>
      <w:r w:rsidR="00974B36">
        <w:rPr>
          <w:sz w:val="14"/>
          <w:lang w:val="sk-SK"/>
        </w:rPr>
        <w:t>sú</w:t>
      </w:r>
      <w:r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všetky</w:t>
      </w:r>
      <w:r w:rsidRPr="00F14A71">
        <w:rPr>
          <w:sz w:val="14"/>
          <w:lang w:val="sk-SK"/>
        </w:rPr>
        <w:t xml:space="preserve"> podrobné </w:t>
      </w:r>
      <w:r w:rsidR="00974B36" w:rsidRPr="00F14A71">
        <w:rPr>
          <w:sz w:val="14"/>
          <w:lang w:val="sk-SK"/>
        </w:rPr>
        <w:t>informácie</w:t>
      </w:r>
      <w:r w:rsidRPr="00F14A71">
        <w:rPr>
          <w:sz w:val="14"/>
          <w:lang w:val="sk-SK"/>
        </w:rPr>
        <w:t>.</w:t>
      </w:r>
    </w:p>
    <w:p w14:paraId="29CD6415" w14:textId="204A39DD" w:rsidR="0000025D" w:rsidRPr="00F14A71" w:rsidRDefault="00974B36">
      <w:pPr>
        <w:pStyle w:val="Nadpis1"/>
        <w:numPr>
          <w:ilvl w:val="0"/>
          <w:numId w:val="2"/>
        </w:numPr>
        <w:tabs>
          <w:tab w:val="left" w:pos="580"/>
          <w:tab w:val="left" w:pos="581"/>
        </w:tabs>
        <w:spacing w:before="38"/>
        <w:ind w:left="580" w:hanging="480"/>
        <w:rPr>
          <w:lang w:val="sk-SK"/>
        </w:rPr>
      </w:pPr>
      <w:r w:rsidRPr="00F14A71">
        <w:rPr>
          <w:color w:val="00396B"/>
          <w:lang w:val="sk-SK"/>
        </w:rPr>
        <w:t>Komunikácia</w:t>
      </w:r>
      <w:r w:rsidR="00A9192D" w:rsidRPr="00F14A71">
        <w:rPr>
          <w:color w:val="00396B"/>
          <w:lang w:val="sk-SK"/>
        </w:rPr>
        <w:t>; Kontaktn</w:t>
      </w:r>
      <w:r>
        <w:rPr>
          <w:color w:val="00396B"/>
          <w:lang w:val="sk-SK"/>
        </w:rPr>
        <w:t xml:space="preserve">é </w:t>
      </w:r>
      <w:r w:rsidR="00A9192D" w:rsidRPr="00F14A71">
        <w:rPr>
          <w:color w:val="00396B"/>
          <w:lang w:val="sk-SK"/>
        </w:rPr>
        <w:t>adresy</w:t>
      </w:r>
    </w:p>
    <w:p w14:paraId="478530A0" w14:textId="7011069C" w:rsidR="0000025D" w:rsidRPr="00F14A71" w:rsidRDefault="00974B36" w:rsidP="00393457">
      <w:pPr>
        <w:pStyle w:val="Odstavecseseznamem"/>
        <w:numPr>
          <w:ilvl w:val="1"/>
          <w:numId w:val="2"/>
        </w:numPr>
        <w:tabs>
          <w:tab w:val="left" w:pos="581"/>
        </w:tabs>
        <w:spacing w:before="22"/>
        <w:ind w:right="116"/>
        <w:rPr>
          <w:sz w:val="14"/>
          <w:lang w:val="sk-SK"/>
        </w:rPr>
      </w:pPr>
      <w:r w:rsidRPr="00F14A71">
        <w:rPr>
          <w:sz w:val="14"/>
          <w:lang w:val="sk-SK"/>
        </w:rPr>
        <w:t>Písomnosti</w:t>
      </w:r>
      <w:r w:rsidR="00A9192D" w:rsidRPr="00F14A71">
        <w:rPr>
          <w:sz w:val="14"/>
          <w:lang w:val="sk-SK"/>
        </w:rPr>
        <w:t xml:space="preserve"> Klient doručuje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="00A9192D" w:rsidRPr="00F14A71">
        <w:rPr>
          <w:sz w:val="14"/>
          <w:lang w:val="sk-SK"/>
        </w:rPr>
        <w:t xml:space="preserve"> na</w:t>
      </w:r>
      <w:r w:rsidR="00393457" w:rsidRPr="00F14A71">
        <w:rPr>
          <w:sz w:val="14"/>
          <w:lang w:val="sk-SK"/>
        </w:rPr>
        <w:t xml:space="preserve"> adresu jej</w:t>
      </w:r>
      <w:r>
        <w:rPr>
          <w:sz w:val="14"/>
          <w:lang w:val="sk-SK"/>
        </w:rPr>
        <w:t xml:space="preserve"> </w:t>
      </w:r>
      <w:r w:rsidR="00393457" w:rsidRPr="00F14A71">
        <w:rPr>
          <w:sz w:val="14"/>
          <w:lang w:val="sk-SK"/>
        </w:rPr>
        <w:t>sídla uveden</w:t>
      </w:r>
      <w:r>
        <w:rPr>
          <w:sz w:val="14"/>
          <w:lang w:val="sk-SK"/>
        </w:rPr>
        <w:t>ú</w:t>
      </w:r>
      <w:r w:rsidR="00393457" w:rsidRPr="00F14A71"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 xml:space="preserve">v záhlaví </w:t>
      </w:r>
      <w:r w:rsidRPr="00F14A71">
        <w:rPr>
          <w:sz w:val="14"/>
          <w:lang w:val="sk-SK"/>
        </w:rPr>
        <w:t>týchto</w:t>
      </w:r>
      <w:r w:rsidR="00A9192D" w:rsidRPr="00F14A71">
        <w:rPr>
          <w:sz w:val="14"/>
          <w:lang w:val="sk-SK"/>
        </w:rPr>
        <w:t xml:space="preserve"> </w:t>
      </w:r>
      <w:r w:rsidR="00C401A6" w:rsidRPr="00F14A71">
        <w:rPr>
          <w:sz w:val="14"/>
          <w:lang w:val="sk-SK"/>
        </w:rPr>
        <w:t>VOP</w:t>
      </w:r>
      <w:r w:rsidR="00477713">
        <w:rPr>
          <w:sz w:val="14"/>
          <w:lang w:val="sk-SK"/>
        </w:rPr>
        <w:t>,</w:t>
      </w:r>
      <w:r w:rsidR="00A9192D" w:rsidRPr="00F14A71">
        <w:rPr>
          <w:sz w:val="14"/>
          <w:lang w:val="sk-SK"/>
        </w:rPr>
        <w:t xml:space="preserve"> v elektronick</w:t>
      </w:r>
      <w:r>
        <w:rPr>
          <w:sz w:val="14"/>
          <w:lang w:val="sk-SK"/>
        </w:rPr>
        <w:t>ej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forme</w:t>
      </w:r>
      <w:r w:rsidR="00A9192D" w:rsidRPr="00F14A71">
        <w:rPr>
          <w:sz w:val="14"/>
          <w:lang w:val="sk-SK"/>
        </w:rPr>
        <w:t xml:space="preserve"> (</w:t>
      </w:r>
      <w:r>
        <w:rPr>
          <w:sz w:val="14"/>
          <w:lang w:val="sk-SK"/>
        </w:rPr>
        <w:t>podpísanie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správy</w:t>
      </w:r>
      <w:r w:rsidR="00A9192D" w:rsidRPr="00F14A71">
        <w:rPr>
          <w:sz w:val="14"/>
          <w:lang w:val="sk-SK"/>
        </w:rPr>
        <w:t xml:space="preserve"> zaručeným elektronickým </w:t>
      </w:r>
      <w:r w:rsidRPr="00F14A71">
        <w:rPr>
          <w:sz w:val="14"/>
          <w:lang w:val="sk-SK"/>
        </w:rPr>
        <w:t>podpisom</w:t>
      </w:r>
      <w:r w:rsidR="00A9192D" w:rsidRPr="00F14A71">
        <w:rPr>
          <w:sz w:val="14"/>
          <w:lang w:val="sk-SK"/>
        </w:rPr>
        <w:t xml:space="preserve"> s</w:t>
      </w:r>
      <w:r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nevyžaduje) na emailov</w:t>
      </w:r>
      <w:r>
        <w:rPr>
          <w:sz w:val="14"/>
          <w:lang w:val="sk-SK"/>
        </w:rPr>
        <w:t>ú</w:t>
      </w:r>
      <w:r w:rsidR="00A9192D" w:rsidRPr="00F14A71">
        <w:rPr>
          <w:sz w:val="14"/>
          <w:lang w:val="sk-SK"/>
        </w:rPr>
        <w:t xml:space="preserve"> adresu</w:t>
      </w:r>
      <w:r w:rsidR="00DF09F2">
        <w:rPr>
          <w:sz w:val="14"/>
          <w:lang w:val="sk-SK"/>
        </w:rPr>
        <w:t xml:space="preserve"> </w:t>
      </w:r>
      <w:hyperlink r:id="rId13" w:history="1">
        <w:r w:rsidR="00DF09F2" w:rsidRPr="00DF09F2">
          <w:rPr>
            <w:rStyle w:val="Hypertextovodkaz"/>
            <w:b/>
            <w:bCs/>
            <w:color w:val="1F497D" w:themeColor="text2"/>
            <w:sz w:val="14"/>
            <w:u w:val="none"/>
            <w:lang w:val="sk-SK"/>
          </w:rPr>
          <w:t>inkaso_sk@coface.com</w:t>
        </w:r>
      </w:hyperlink>
      <w:r w:rsidR="00DF09F2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vyplnením</w:t>
      </w:r>
      <w:r w:rsidR="00393457" w:rsidRPr="00F14A71">
        <w:rPr>
          <w:sz w:val="14"/>
          <w:lang w:val="sk-SK"/>
        </w:rPr>
        <w:t xml:space="preserve"> údaj</w:t>
      </w:r>
      <w:r>
        <w:rPr>
          <w:sz w:val="14"/>
          <w:lang w:val="sk-SK"/>
        </w:rPr>
        <w:t>ov</w:t>
      </w:r>
      <w:r w:rsidR="00393457" w:rsidRPr="00F14A71">
        <w:rPr>
          <w:sz w:val="14"/>
          <w:lang w:val="sk-SK"/>
        </w:rPr>
        <w:t xml:space="preserve"> v on-line </w:t>
      </w:r>
      <w:r w:rsidRPr="00F14A71">
        <w:rPr>
          <w:sz w:val="14"/>
          <w:lang w:val="sk-SK"/>
        </w:rPr>
        <w:t>aplikácii</w:t>
      </w:r>
      <w:r w:rsidR="00A9192D" w:rsidRPr="00F14A71">
        <w:rPr>
          <w:sz w:val="14"/>
          <w:lang w:val="sk-SK"/>
        </w:rPr>
        <w:t xml:space="preserve"> </w:t>
      </w:r>
      <w:proofErr w:type="spellStart"/>
      <w:r w:rsidR="00A9192D" w:rsidRPr="00F14A71">
        <w:rPr>
          <w:sz w:val="14"/>
          <w:lang w:val="sk-SK"/>
        </w:rPr>
        <w:t>Coface</w:t>
      </w:r>
      <w:proofErr w:type="spellEnd"/>
      <w:r w:rsidR="00A9192D" w:rsidRPr="00F14A71">
        <w:rPr>
          <w:sz w:val="14"/>
          <w:lang w:val="sk-SK"/>
        </w:rPr>
        <w:t xml:space="preserve"> </w:t>
      </w:r>
      <w:r w:rsidR="00393457" w:rsidRPr="00F14A71">
        <w:rPr>
          <w:sz w:val="14"/>
          <w:lang w:val="sk-SK"/>
        </w:rPr>
        <w:t xml:space="preserve">pod </w:t>
      </w:r>
      <w:r w:rsidRPr="00F14A71">
        <w:rPr>
          <w:sz w:val="14"/>
          <w:lang w:val="sk-SK"/>
        </w:rPr>
        <w:t>príslušným</w:t>
      </w:r>
      <w:r w:rsidR="00393457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odkazom</w:t>
      </w:r>
      <w:r w:rsidR="00393457" w:rsidRPr="00F14A71">
        <w:rPr>
          <w:sz w:val="14"/>
          <w:lang w:val="sk-SK"/>
        </w:rPr>
        <w:t xml:space="preserve"> na </w:t>
      </w:r>
      <w:r w:rsidR="00393457" w:rsidRPr="00DF09F2">
        <w:rPr>
          <w:sz w:val="14"/>
          <w:highlight w:val="yellow"/>
          <w:lang w:val="sk-SK"/>
        </w:rPr>
        <w:t>web</w:t>
      </w:r>
      <w:r w:rsidRPr="00DF09F2">
        <w:rPr>
          <w:sz w:val="14"/>
          <w:highlight w:val="yellow"/>
          <w:lang w:val="sk-SK"/>
        </w:rPr>
        <w:t>e</w:t>
      </w:r>
      <w:r w:rsidR="00393457" w:rsidRPr="00DF09F2">
        <w:rPr>
          <w:sz w:val="14"/>
          <w:highlight w:val="yellow"/>
          <w:lang w:val="sk-SK"/>
        </w:rPr>
        <w:t xml:space="preserve"> </w:t>
      </w:r>
      <w:r w:rsidR="001F2A95" w:rsidRPr="00DF09F2">
        <w:rPr>
          <w:sz w:val="14"/>
          <w:highlight w:val="yellow"/>
          <w:lang w:val="sk-SK"/>
        </w:rPr>
        <w:t>www.coface.sk</w:t>
      </w:r>
      <w:r w:rsidR="00393457" w:rsidRPr="00F14A71">
        <w:rPr>
          <w:sz w:val="14"/>
          <w:lang w:val="sk-SK"/>
        </w:rPr>
        <w:t xml:space="preserve"> (pr</w:t>
      </w:r>
      <w:r>
        <w:rPr>
          <w:sz w:val="14"/>
          <w:lang w:val="sk-SK"/>
        </w:rPr>
        <w:t>e</w:t>
      </w:r>
      <w:r w:rsidR="00393457" w:rsidRPr="00F14A71">
        <w:rPr>
          <w:sz w:val="14"/>
          <w:lang w:val="sk-SK"/>
        </w:rPr>
        <w:t xml:space="preserve"> Klient</w:t>
      </w:r>
      <w:r>
        <w:rPr>
          <w:sz w:val="14"/>
          <w:lang w:val="sk-SK"/>
        </w:rPr>
        <w:t>ov</w:t>
      </w:r>
      <w:r w:rsidR="00393457" w:rsidRPr="00F14A71">
        <w:rPr>
          <w:sz w:val="14"/>
          <w:lang w:val="sk-SK"/>
        </w:rPr>
        <w:t xml:space="preserve">, </w:t>
      </w:r>
      <w:r w:rsidRPr="00F14A71">
        <w:rPr>
          <w:sz w:val="14"/>
          <w:lang w:val="sk-SK"/>
        </w:rPr>
        <w:t>ktorým</w:t>
      </w:r>
      <w:r w:rsidR="00393457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bol</w:t>
      </w:r>
      <w:r w:rsidR="00393457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zriadený</w:t>
      </w:r>
      <w:r w:rsidR="00393457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prístup</w:t>
      </w:r>
      <w:r w:rsidR="00393457" w:rsidRPr="00F14A71">
        <w:rPr>
          <w:sz w:val="14"/>
          <w:lang w:val="sk-SK"/>
        </w:rPr>
        <w:t xml:space="preserve"> do online </w:t>
      </w:r>
      <w:r w:rsidRPr="00F14A71">
        <w:rPr>
          <w:sz w:val="14"/>
          <w:lang w:val="sk-SK"/>
        </w:rPr>
        <w:t>aplikácie</w:t>
      </w:r>
      <w:r w:rsidR="00393457" w:rsidRPr="00F14A71">
        <w:rPr>
          <w:sz w:val="14"/>
          <w:lang w:val="sk-SK"/>
        </w:rPr>
        <w:t xml:space="preserve">). </w:t>
      </w:r>
    </w:p>
    <w:p w14:paraId="5BA75067" w14:textId="40569E8A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16"/>
        <w:rPr>
          <w:sz w:val="14"/>
          <w:lang w:val="sk-SK"/>
        </w:rPr>
      </w:pP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 xml:space="preserve"> doručuje Klientovi na adresu a </w:t>
      </w:r>
      <w:r w:rsidR="00974B36">
        <w:rPr>
          <w:sz w:val="14"/>
          <w:lang w:val="sk-SK"/>
        </w:rPr>
        <w:t>spôsobmi</w:t>
      </w:r>
      <w:r w:rsidRPr="00F14A71">
        <w:rPr>
          <w:sz w:val="14"/>
          <w:lang w:val="sk-SK"/>
        </w:rPr>
        <w:t xml:space="preserve"> uvedenými v</w:t>
      </w:r>
      <w:r w:rsidRPr="00F14A71">
        <w:rPr>
          <w:spacing w:val="-12"/>
          <w:sz w:val="14"/>
          <w:lang w:val="sk-SK"/>
        </w:rPr>
        <w:t xml:space="preserve"> </w:t>
      </w:r>
      <w:r w:rsidR="00974B36">
        <w:rPr>
          <w:sz w:val="14"/>
          <w:lang w:val="sk-SK"/>
        </w:rPr>
        <w:t>Zmluve</w:t>
      </w:r>
      <w:r w:rsidRPr="00F14A71">
        <w:rPr>
          <w:sz w:val="14"/>
          <w:lang w:val="sk-SK"/>
        </w:rPr>
        <w:t>.</w:t>
      </w:r>
    </w:p>
    <w:p w14:paraId="5347EEA8" w14:textId="2BBE5721" w:rsidR="0000025D" w:rsidRPr="00F14A71" w:rsidRDefault="00A9192D" w:rsidP="00883E4D">
      <w:pPr>
        <w:pStyle w:val="Odstavecseseznamem"/>
        <w:numPr>
          <w:ilvl w:val="1"/>
          <w:numId w:val="2"/>
        </w:numPr>
        <w:tabs>
          <w:tab w:val="left" w:pos="581"/>
        </w:tabs>
        <w:spacing w:after="240" w:line="238" w:lineRule="auto"/>
        <w:ind w:left="584" w:right="119" w:hanging="482"/>
        <w:rPr>
          <w:lang w:val="sk-SK"/>
        </w:rPr>
      </w:pPr>
      <w:r w:rsidRPr="00F14A71">
        <w:rPr>
          <w:sz w:val="14"/>
          <w:lang w:val="sk-SK"/>
        </w:rPr>
        <w:t>Každá z</w:t>
      </w:r>
      <w:r w:rsidR="00974B36">
        <w:rPr>
          <w:sz w:val="14"/>
          <w:lang w:val="sk-SK"/>
        </w:rPr>
        <w:t>o</w:t>
      </w:r>
      <w:r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zmluvných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strán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môže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písomne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oznámiť</w:t>
      </w:r>
      <w:r w:rsidRPr="00F14A71">
        <w:rPr>
          <w:sz w:val="14"/>
          <w:lang w:val="sk-SK"/>
        </w:rPr>
        <w:t xml:space="preserve"> druh</w:t>
      </w:r>
      <w:r w:rsidR="00974B36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zmluvnej</w:t>
      </w:r>
      <w:r w:rsidRPr="00F14A71">
        <w:rPr>
          <w:sz w:val="14"/>
          <w:lang w:val="sk-SK"/>
        </w:rPr>
        <w:t xml:space="preserve"> stran</w:t>
      </w:r>
      <w:r w:rsidR="00974B36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zmenu</w:t>
      </w:r>
      <w:r w:rsidRPr="00F14A71">
        <w:rPr>
          <w:sz w:val="14"/>
          <w:lang w:val="sk-SK"/>
        </w:rPr>
        <w:t xml:space="preserve"> </w:t>
      </w:r>
      <w:r w:rsidR="00974B36">
        <w:rPr>
          <w:sz w:val="14"/>
          <w:lang w:val="sk-SK"/>
        </w:rPr>
        <w:t>svojej</w:t>
      </w:r>
      <w:r w:rsidRPr="00F14A71">
        <w:rPr>
          <w:sz w:val="14"/>
          <w:lang w:val="sk-SK"/>
        </w:rPr>
        <w:t xml:space="preserve"> kontaktn</w:t>
      </w:r>
      <w:r w:rsidR="00974B36">
        <w:rPr>
          <w:sz w:val="14"/>
          <w:lang w:val="sk-SK"/>
        </w:rPr>
        <w:t>ej</w:t>
      </w:r>
      <w:r w:rsidRPr="00F14A71">
        <w:rPr>
          <w:sz w:val="14"/>
          <w:lang w:val="sk-SK"/>
        </w:rPr>
        <w:t xml:space="preserve"> adresy. K </w:t>
      </w:r>
      <w:r w:rsidR="00974B36" w:rsidRPr="00F14A71">
        <w:rPr>
          <w:sz w:val="14"/>
          <w:lang w:val="sk-SK"/>
        </w:rPr>
        <w:t>zmene</w:t>
      </w:r>
      <w:r w:rsidRPr="00F14A71">
        <w:rPr>
          <w:sz w:val="14"/>
          <w:lang w:val="sk-SK"/>
        </w:rPr>
        <w:t xml:space="preserve"> </w:t>
      </w:r>
      <w:r w:rsidR="00974B36" w:rsidRPr="00F14A71">
        <w:rPr>
          <w:sz w:val="14"/>
          <w:lang w:val="sk-SK"/>
        </w:rPr>
        <w:t>dochádza</w:t>
      </w:r>
      <w:r w:rsidRPr="00F14A71">
        <w:rPr>
          <w:spacing w:val="20"/>
          <w:sz w:val="14"/>
          <w:lang w:val="sk-SK"/>
        </w:rPr>
        <w:t xml:space="preserve"> </w:t>
      </w:r>
      <w:r w:rsidR="00974B36">
        <w:rPr>
          <w:sz w:val="14"/>
          <w:lang w:val="sk-SK"/>
        </w:rPr>
        <w:t>dňom</w:t>
      </w:r>
      <w:r w:rsidRPr="00F14A71">
        <w:rPr>
          <w:spacing w:val="21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uvedeným</w:t>
      </w:r>
      <w:r w:rsidRPr="00F14A71">
        <w:rPr>
          <w:spacing w:val="21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</w:t>
      </w:r>
      <w:r w:rsidRPr="00F14A71">
        <w:rPr>
          <w:spacing w:val="21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oznámení,</w:t>
      </w:r>
      <w:r w:rsidRPr="00F14A71">
        <w:rPr>
          <w:spacing w:val="22"/>
          <w:sz w:val="14"/>
          <w:lang w:val="sk-SK"/>
        </w:rPr>
        <w:t xml:space="preserve"> </w:t>
      </w:r>
      <w:r w:rsidR="00974B36">
        <w:rPr>
          <w:sz w:val="14"/>
          <w:lang w:val="sk-SK"/>
        </w:rPr>
        <w:t>nie</w:t>
      </w:r>
      <w:r w:rsidRPr="00F14A71">
        <w:rPr>
          <w:spacing w:val="20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však</w:t>
      </w:r>
      <w:r w:rsidRPr="00F14A71">
        <w:rPr>
          <w:spacing w:val="21"/>
          <w:sz w:val="14"/>
          <w:lang w:val="sk-SK"/>
        </w:rPr>
        <w:t xml:space="preserve"> </w:t>
      </w:r>
      <w:r w:rsidR="00974B36">
        <w:rPr>
          <w:sz w:val="14"/>
          <w:lang w:val="sk-SK"/>
        </w:rPr>
        <w:t>skôr</w:t>
      </w:r>
      <w:r w:rsidRPr="00F14A71">
        <w:rPr>
          <w:spacing w:val="23"/>
          <w:sz w:val="14"/>
          <w:lang w:val="sk-SK"/>
        </w:rPr>
        <w:t xml:space="preserve"> </w:t>
      </w:r>
      <w:r w:rsidR="00974B36">
        <w:rPr>
          <w:sz w:val="14"/>
          <w:lang w:val="sk-SK"/>
        </w:rPr>
        <w:t>ako</w:t>
      </w:r>
      <w:r w:rsidRPr="00F14A71">
        <w:rPr>
          <w:sz w:val="14"/>
          <w:lang w:val="sk-SK"/>
        </w:rPr>
        <w:t xml:space="preserve"> 5 </w:t>
      </w:r>
      <w:r w:rsidR="00974B36" w:rsidRPr="00F14A71">
        <w:rPr>
          <w:sz w:val="14"/>
          <w:lang w:val="sk-SK"/>
        </w:rPr>
        <w:t>pracovných</w:t>
      </w:r>
      <w:r w:rsidRPr="00F14A71">
        <w:rPr>
          <w:sz w:val="14"/>
          <w:lang w:val="sk-SK"/>
        </w:rPr>
        <w:t xml:space="preserve"> </w:t>
      </w:r>
      <w:r w:rsidRPr="00F14A71">
        <w:rPr>
          <w:sz w:val="14"/>
          <w:szCs w:val="14"/>
          <w:lang w:val="sk-SK"/>
        </w:rPr>
        <w:t>dn</w:t>
      </w:r>
      <w:r w:rsidR="00974B36">
        <w:rPr>
          <w:sz w:val="14"/>
          <w:szCs w:val="14"/>
          <w:lang w:val="sk-SK"/>
        </w:rPr>
        <w:t>í</w:t>
      </w:r>
      <w:r w:rsidRPr="00F14A71">
        <w:rPr>
          <w:sz w:val="14"/>
          <w:szCs w:val="14"/>
          <w:lang w:val="sk-SK"/>
        </w:rPr>
        <w:t xml:space="preserve"> po doručení oznámen</w:t>
      </w:r>
      <w:r w:rsidR="00974B36">
        <w:rPr>
          <w:sz w:val="14"/>
          <w:szCs w:val="14"/>
          <w:lang w:val="sk-SK"/>
        </w:rPr>
        <w:t>ia</w:t>
      </w:r>
      <w:r w:rsidRPr="00F14A71">
        <w:rPr>
          <w:sz w:val="14"/>
          <w:szCs w:val="14"/>
          <w:lang w:val="sk-SK"/>
        </w:rPr>
        <w:t xml:space="preserve"> </w:t>
      </w:r>
      <w:r w:rsidR="00974B36" w:rsidRPr="00F14A71">
        <w:rPr>
          <w:sz w:val="14"/>
          <w:szCs w:val="14"/>
          <w:lang w:val="sk-SK"/>
        </w:rPr>
        <w:t>zmeny</w:t>
      </w:r>
      <w:r w:rsidRPr="00F14A71">
        <w:rPr>
          <w:sz w:val="14"/>
          <w:szCs w:val="14"/>
          <w:lang w:val="sk-SK"/>
        </w:rPr>
        <w:t xml:space="preserve"> druh</w:t>
      </w:r>
      <w:r w:rsidR="00974B36">
        <w:rPr>
          <w:sz w:val="14"/>
          <w:szCs w:val="14"/>
          <w:lang w:val="sk-SK"/>
        </w:rPr>
        <w:t>ej</w:t>
      </w:r>
      <w:r w:rsidRPr="00F14A71">
        <w:rPr>
          <w:sz w:val="14"/>
          <w:szCs w:val="14"/>
          <w:lang w:val="sk-SK"/>
        </w:rPr>
        <w:t xml:space="preserve"> </w:t>
      </w:r>
      <w:r w:rsidR="00974B36">
        <w:rPr>
          <w:sz w:val="14"/>
          <w:szCs w:val="14"/>
          <w:lang w:val="sk-SK"/>
        </w:rPr>
        <w:t>zmluvnej</w:t>
      </w:r>
      <w:r w:rsidRPr="00F14A71">
        <w:rPr>
          <w:sz w:val="14"/>
          <w:szCs w:val="14"/>
          <w:lang w:val="sk-SK"/>
        </w:rPr>
        <w:t xml:space="preserve"> stran</w:t>
      </w:r>
      <w:r w:rsidR="00974B36">
        <w:rPr>
          <w:sz w:val="14"/>
          <w:szCs w:val="14"/>
          <w:lang w:val="sk-SK"/>
        </w:rPr>
        <w:t>e</w:t>
      </w:r>
      <w:r w:rsidRPr="00F14A71">
        <w:rPr>
          <w:sz w:val="14"/>
          <w:szCs w:val="14"/>
          <w:lang w:val="sk-SK"/>
        </w:rPr>
        <w:t>. Kontaktn</w:t>
      </w:r>
      <w:r w:rsidR="00974B36">
        <w:rPr>
          <w:sz w:val="14"/>
          <w:szCs w:val="14"/>
          <w:lang w:val="sk-SK"/>
        </w:rPr>
        <w:t>á</w:t>
      </w:r>
      <w:r w:rsidRPr="00F14A71">
        <w:rPr>
          <w:sz w:val="14"/>
          <w:szCs w:val="14"/>
          <w:lang w:val="sk-SK"/>
        </w:rPr>
        <w:t xml:space="preserve"> adresa s</w:t>
      </w:r>
      <w:r w:rsidR="00974B36">
        <w:rPr>
          <w:sz w:val="14"/>
          <w:szCs w:val="14"/>
          <w:lang w:val="sk-SK"/>
        </w:rPr>
        <w:t>a</w:t>
      </w:r>
      <w:r w:rsidRPr="00F14A71">
        <w:rPr>
          <w:sz w:val="14"/>
          <w:szCs w:val="14"/>
          <w:lang w:val="sk-SK"/>
        </w:rPr>
        <w:t xml:space="preserve"> musí </w:t>
      </w:r>
      <w:r w:rsidR="00974B36" w:rsidRPr="00F14A71">
        <w:rPr>
          <w:sz w:val="14"/>
          <w:szCs w:val="14"/>
          <w:lang w:val="sk-SK"/>
        </w:rPr>
        <w:t>nachádzať</w:t>
      </w:r>
      <w:r w:rsidRPr="00F14A71">
        <w:rPr>
          <w:sz w:val="14"/>
          <w:szCs w:val="14"/>
          <w:lang w:val="sk-SK"/>
        </w:rPr>
        <w:t xml:space="preserve"> na území </w:t>
      </w:r>
      <w:r w:rsidR="001F2A95">
        <w:rPr>
          <w:sz w:val="14"/>
          <w:szCs w:val="14"/>
          <w:lang w:val="sk-SK"/>
        </w:rPr>
        <w:t>Slovenske</w:t>
      </w:r>
      <w:r w:rsidR="00974B36">
        <w:rPr>
          <w:sz w:val="14"/>
          <w:szCs w:val="14"/>
          <w:lang w:val="sk-SK"/>
        </w:rPr>
        <w:t>j</w:t>
      </w:r>
      <w:r w:rsidRPr="00F14A71">
        <w:rPr>
          <w:sz w:val="14"/>
          <w:szCs w:val="14"/>
          <w:lang w:val="sk-SK"/>
        </w:rPr>
        <w:t xml:space="preserve"> republiky. </w:t>
      </w:r>
      <w:r w:rsidR="00974B36">
        <w:rPr>
          <w:sz w:val="14"/>
          <w:szCs w:val="14"/>
          <w:lang w:val="sk-SK"/>
        </w:rPr>
        <w:t>Rovnako</w:t>
      </w:r>
      <w:r w:rsidRPr="00F14A71">
        <w:rPr>
          <w:sz w:val="14"/>
          <w:szCs w:val="14"/>
          <w:lang w:val="sk-SK"/>
        </w:rPr>
        <w:t xml:space="preserve"> </w:t>
      </w:r>
      <w:r w:rsidR="00974B36">
        <w:rPr>
          <w:sz w:val="14"/>
          <w:szCs w:val="14"/>
          <w:lang w:val="sk-SK"/>
        </w:rPr>
        <w:t>budú</w:t>
      </w:r>
      <w:r w:rsidRPr="00F14A71">
        <w:rPr>
          <w:sz w:val="14"/>
          <w:szCs w:val="14"/>
          <w:lang w:val="sk-SK"/>
        </w:rPr>
        <w:t xml:space="preserve"> </w:t>
      </w:r>
      <w:r w:rsidR="00974B36">
        <w:rPr>
          <w:sz w:val="14"/>
          <w:szCs w:val="14"/>
          <w:lang w:val="sk-SK"/>
        </w:rPr>
        <w:t>zmluvné</w:t>
      </w:r>
      <w:r w:rsidRPr="00F14A71">
        <w:rPr>
          <w:sz w:val="14"/>
          <w:szCs w:val="14"/>
          <w:lang w:val="sk-SK"/>
        </w:rPr>
        <w:t xml:space="preserve"> strany </w:t>
      </w:r>
      <w:r w:rsidR="00974B36" w:rsidRPr="00F14A71">
        <w:rPr>
          <w:sz w:val="14"/>
          <w:szCs w:val="14"/>
          <w:lang w:val="sk-SK"/>
        </w:rPr>
        <w:t>postupovať</w:t>
      </w:r>
      <w:r w:rsidRPr="00F14A71">
        <w:rPr>
          <w:sz w:val="14"/>
          <w:szCs w:val="14"/>
          <w:lang w:val="sk-SK"/>
        </w:rPr>
        <w:t xml:space="preserve"> p</w:t>
      </w:r>
      <w:r w:rsidR="00974B36">
        <w:rPr>
          <w:sz w:val="14"/>
          <w:szCs w:val="14"/>
          <w:lang w:val="sk-SK"/>
        </w:rPr>
        <w:t>ri</w:t>
      </w:r>
      <w:r w:rsidRPr="00F14A71">
        <w:rPr>
          <w:sz w:val="14"/>
          <w:szCs w:val="14"/>
          <w:lang w:val="sk-SK"/>
        </w:rPr>
        <w:t xml:space="preserve"> </w:t>
      </w:r>
      <w:r w:rsidR="00974B36" w:rsidRPr="00F14A71">
        <w:rPr>
          <w:sz w:val="14"/>
          <w:szCs w:val="14"/>
          <w:lang w:val="sk-SK"/>
        </w:rPr>
        <w:t>zmene</w:t>
      </w:r>
      <w:r w:rsidRPr="00F14A71">
        <w:rPr>
          <w:sz w:val="14"/>
          <w:szCs w:val="14"/>
          <w:lang w:val="sk-SK"/>
        </w:rPr>
        <w:t xml:space="preserve"> </w:t>
      </w:r>
      <w:r w:rsidR="00974B36">
        <w:rPr>
          <w:sz w:val="14"/>
          <w:szCs w:val="14"/>
          <w:lang w:val="sk-SK"/>
        </w:rPr>
        <w:t>bankových</w:t>
      </w:r>
      <w:r w:rsidRPr="00F14A71">
        <w:rPr>
          <w:sz w:val="14"/>
          <w:szCs w:val="14"/>
          <w:lang w:val="sk-SK"/>
        </w:rPr>
        <w:t xml:space="preserve"> spojení a </w:t>
      </w:r>
      <w:r w:rsidR="00474627">
        <w:rPr>
          <w:sz w:val="14"/>
          <w:szCs w:val="14"/>
          <w:lang w:val="sk-SK"/>
        </w:rPr>
        <w:t>rovnako</w:t>
      </w:r>
      <w:r w:rsidR="00393457" w:rsidRPr="00F14A71">
        <w:rPr>
          <w:sz w:val="14"/>
          <w:szCs w:val="14"/>
          <w:lang w:val="sk-SK"/>
        </w:rPr>
        <w:t xml:space="preserve"> p</w:t>
      </w:r>
      <w:r w:rsidR="00474627">
        <w:rPr>
          <w:sz w:val="14"/>
          <w:szCs w:val="14"/>
          <w:lang w:val="sk-SK"/>
        </w:rPr>
        <w:t>r</w:t>
      </w:r>
      <w:r w:rsidR="00393457" w:rsidRPr="00F14A71">
        <w:rPr>
          <w:sz w:val="14"/>
          <w:szCs w:val="14"/>
          <w:lang w:val="sk-SK"/>
        </w:rPr>
        <w:t xml:space="preserve">i </w:t>
      </w:r>
      <w:r w:rsidR="00474627" w:rsidRPr="00F14A71">
        <w:rPr>
          <w:sz w:val="14"/>
          <w:szCs w:val="14"/>
          <w:lang w:val="sk-SK"/>
        </w:rPr>
        <w:t>zmenách</w:t>
      </w:r>
      <w:r w:rsidR="00393457" w:rsidRPr="00F14A71">
        <w:rPr>
          <w:sz w:val="14"/>
          <w:szCs w:val="14"/>
          <w:lang w:val="sk-SK"/>
        </w:rPr>
        <w:t xml:space="preserve"> </w:t>
      </w:r>
      <w:r w:rsidR="00474627">
        <w:rPr>
          <w:sz w:val="14"/>
          <w:szCs w:val="14"/>
          <w:lang w:val="sk-SK"/>
        </w:rPr>
        <w:t>svojich</w:t>
      </w:r>
      <w:r w:rsidR="00393457" w:rsidRPr="00F14A71">
        <w:rPr>
          <w:sz w:val="14"/>
          <w:szCs w:val="14"/>
          <w:lang w:val="sk-SK"/>
        </w:rPr>
        <w:t xml:space="preserve"> on-line a </w:t>
      </w:r>
      <w:r w:rsidRPr="00F14A71">
        <w:rPr>
          <w:sz w:val="14"/>
          <w:szCs w:val="14"/>
          <w:lang w:val="sk-SK"/>
        </w:rPr>
        <w:t>e-mailových</w:t>
      </w:r>
      <w:r w:rsidR="00393457" w:rsidRPr="00F14A71">
        <w:rPr>
          <w:sz w:val="14"/>
          <w:szCs w:val="14"/>
          <w:lang w:val="sk-SK"/>
        </w:rPr>
        <w:t xml:space="preserve"> kontakt</w:t>
      </w:r>
      <w:r w:rsidR="00474627">
        <w:rPr>
          <w:sz w:val="14"/>
          <w:szCs w:val="14"/>
          <w:lang w:val="sk-SK"/>
        </w:rPr>
        <w:t>ov</w:t>
      </w:r>
      <w:r w:rsidRPr="00F14A71">
        <w:rPr>
          <w:sz w:val="14"/>
          <w:szCs w:val="14"/>
          <w:lang w:val="sk-SK"/>
        </w:rPr>
        <w:t>.</w:t>
      </w:r>
    </w:p>
    <w:p w14:paraId="099B8916" w14:textId="2134F832" w:rsidR="0000025D" w:rsidRPr="00F14A71" w:rsidRDefault="00974B36">
      <w:pPr>
        <w:pStyle w:val="Nadpis1"/>
        <w:numPr>
          <w:ilvl w:val="0"/>
          <w:numId w:val="2"/>
        </w:numPr>
        <w:tabs>
          <w:tab w:val="left" w:pos="580"/>
          <w:tab w:val="left" w:pos="581"/>
        </w:tabs>
        <w:ind w:left="580" w:hanging="480"/>
        <w:rPr>
          <w:lang w:val="sk-SK"/>
        </w:rPr>
      </w:pPr>
      <w:r>
        <w:rPr>
          <w:color w:val="00396B"/>
          <w:lang w:val="sk-SK"/>
        </w:rPr>
        <w:t>Trvanie</w:t>
      </w:r>
      <w:r w:rsidR="00A9192D" w:rsidRPr="00F14A71">
        <w:rPr>
          <w:color w:val="00396B"/>
          <w:spacing w:val="-7"/>
          <w:lang w:val="sk-SK"/>
        </w:rPr>
        <w:t xml:space="preserve"> </w:t>
      </w:r>
      <w:r>
        <w:rPr>
          <w:color w:val="00396B"/>
          <w:lang w:val="sk-SK"/>
        </w:rPr>
        <w:t>Zmluvy</w:t>
      </w:r>
    </w:p>
    <w:p w14:paraId="2EE6D39B" w14:textId="0EBE2FDD" w:rsidR="0000025D" w:rsidRPr="00F14A71" w:rsidRDefault="00974B36">
      <w:pPr>
        <w:pStyle w:val="Odstavecseseznamem"/>
        <w:numPr>
          <w:ilvl w:val="1"/>
          <w:numId w:val="2"/>
        </w:numPr>
        <w:tabs>
          <w:tab w:val="left" w:pos="580"/>
          <w:tab w:val="left" w:pos="581"/>
        </w:tabs>
        <w:spacing w:before="21"/>
        <w:rPr>
          <w:sz w:val="14"/>
          <w:lang w:val="sk-SK"/>
        </w:rPr>
      </w:pPr>
      <w:r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s</w:t>
      </w:r>
      <w:r>
        <w:rPr>
          <w:sz w:val="14"/>
          <w:lang w:val="sk-SK"/>
        </w:rPr>
        <w:t>a uzatvára</w:t>
      </w:r>
      <w:r w:rsidR="00A9192D" w:rsidRPr="00F14A71">
        <w:rPr>
          <w:sz w:val="14"/>
          <w:lang w:val="sk-SK"/>
        </w:rPr>
        <w:t xml:space="preserve"> na dobu</w:t>
      </w:r>
      <w:r w:rsidR="00A9192D" w:rsidRPr="00F14A71">
        <w:rPr>
          <w:spacing w:val="-22"/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neurčit</w:t>
      </w:r>
      <w:r>
        <w:rPr>
          <w:sz w:val="14"/>
          <w:lang w:val="sk-SK"/>
        </w:rPr>
        <w:t>ú</w:t>
      </w:r>
      <w:r w:rsidR="00A9192D" w:rsidRPr="00F14A71">
        <w:rPr>
          <w:sz w:val="14"/>
          <w:lang w:val="sk-SK"/>
        </w:rPr>
        <w:t>.</w:t>
      </w:r>
    </w:p>
    <w:p w14:paraId="6850A724" w14:textId="64CC0C71" w:rsidR="0000025D" w:rsidRPr="00F14A71" w:rsidRDefault="00A9192D" w:rsidP="00883E4D">
      <w:pPr>
        <w:pStyle w:val="Odstavecseseznamem"/>
        <w:numPr>
          <w:ilvl w:val="1"/>
          <w:numId w:val="2"/>
        </w:numPr>
        <w:tabs>
          <w:tab w:val="left" w:pos="581"/>
        </w:tabs>
        <w:spacing w:before="19" w:after="240"/>
        <w:ind w:left="584" w:right="113" w:hanging="482"/>
        <w:rPr>
          <w:sz w:val="14"/>
          <w:lang w:val="sk-SK"/>
        </w:rPr>
      </w:pPr>
      <w:r w:rsidRPr="00F14A71">
        <w:rPr>
          <w:sz w:val="14"/>
          <w:lang w:val="sk-SK"/>
        </w:rPr>
        <w:t>Každá z</w:t>
      </w:r>
      <w:r w:rsidR="00474627">
        <w:rPr>
          <w:sz w:val="14"/>
          <w:lang w:val="sk-SK"/>
        </w:rPr>
        <w:t>o</w:t>
      </w:r>
      <w:r w:rsidR="00393457"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zmluvných</w:t>
      </w:r>
      <w:r w:rsidR="00393457" w:rsidRPr="00F14A71">
        <w:rPr>
          <w:sz w:val="14"/>
          <w:lang w:val="sk-SK"/>
        </w:rPr>
        <w:t xml:space="preserve"> str</w:t>
      </w:r>
      <w:r w:rsidR="00474627">
        <w:rPr>
          <w:sz w:val="14"/>
          <w:lang w:val="sk-SK"/>
        </w:rPr>
        <w:t>á</w:t>
      </w:r>
      <w:r w:rsidR="00393457" w:rsidRPr="00F14A71">
        <w:rPr>
          <w:sz w:val="14"/>
          <w:lang w:val="sk-SK"/>
        </w:rPr>
        <w:t xml:space="preserve">n </w:t>
      </w:r>
      <w:r w:rsidR="00474627" w:rsidRPr="00F14A71">
        <w:rPr>
          <w:sz w:val="14"/>
          <w:lang w:val="sk-SK"/>
        </w:rPr>
        <w:t>môže</w:t>
      </w:r>
      <w:r w:rsidR="00393457"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Zmluvu</w:t>
      </w:r>
      <w:r w:rsidR="00393457"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písomne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vypovedať</w:t>
      </w:r>
      <w:r w:rsidRPr="00F14A71">
        <w:rPr>
          <w:sz w:val="14"/>
          <w:lang w:val="sk-SK"/>
        </w:rPr>
        <w:t xml:space="preserve">; </w:t>
      </w:r>
      <w:r w:rsidR="00474627" w:rsidRPr="00F14A71">
        <w:rPr>
          <w:sz w:val="14"/>
          <w:lang w:val="sk-SK"/>
        </w:rPr>
        <w:t>výpovedná</w:t>
      </w:r>
      <w:r w:rsidRPr="00F14A71">
        <w:rPr>
          <w:sz w:val="14"/>
          <w:lang w:val="sk-SK"/>
        </w:rPr>
        <w:t xml:space="preserve"> doba je dvo</w:t>
      </w:r>
      <w:r w:rsidR="00474627">
        <w:rPr>
          <w:sz w:val="14"/>
          <w:lang w:val="sk-SK"/>
        </w:rPr>
        <w:t>jmesačná</w:t>
      </w:r>
      <w:r w:rsidRPr="00F14A71">
        <w:rPr>
          <w:sz w:val="14"/>
          <w:lang w:val="sk-SK"/>
        </w:rPr>
        <w:t xml:space="preserve"> a </w:t>
      </w:r>
      <w:r w:rsidR="00474627">
        <w:rPr>
          <w:sz w:val="14"/>
          <w:lang w:val="sk-SK"/>
        </w:rPr>
        <w:t>začína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plynúť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prvý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deň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kalendárneho</w:t>
      </w:r>
      <w:r w:rsidR="00393457"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mesiaca</w:t>
      </w:r>
      <w:r w:rsidR="00393457" w:rsidRPr="00F14A71">
        <w:rPr>
          <w:sz w:val="14"/>
          <w:lang w:val="sk-SK"/>
        </w:rPr>
        <w:t>, kt</w:t>
      </w:r>
      <w:r w:rsidR="00474627">
        <w:rPr>
          <w:sz w:val="14"/>
          <w:lang w:val="sk-SK"/>
        </w:rPr>
        <w:t>o</w:t>
      </w:r>
      <w:r w:rsidR="00393457" w:rsidRPr="00F14A71">
        <w:rPr>
          <w:sz w:val="14"/>
          <w:lang w:val="sk-SK"/>
        </w:rPr>
        <w:t xml:space="preserve">rý </w:t>
      </w:r>
      <w:r w:rsidR="00474627" w:rsidRPr="00F14A71">
        <w:rPr>
          <w:sz w:val="14"/>
          <w:lang w:val="sk-SK"/>
        </w:rPr>
        <w:t>nasleduje</w:t>
      </w:r>
      <w:r w:rsidR="00393457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 xml:space="preserve">po doručení </w:t>
      </w:r>
      <w:r w:rsidR="00474627" w:rsidRPr="00F14A71">
        <w:rPr>
          <w:sz w:val="14"/>
          <w:lang w:val="sk-SK"/>
        </w:rPr>
        <w:t>výpoved</w:t>
      </w:r>
      <w:r w:rsidR="00474627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druh</w:t>
      </w:r>
      <w:r w:rsidR="00474627">
        <w:rPr>
          <w:sz w:val="14"/>
          <w:lang w:val="sk-SK"/>
        </w:rPr>
        <w:t>ej zmluvnej</w:t>
      </w:r>
      <w:r w:rsidRPr="00F14A71">
        <w:rPr>
          <w:sz w:val="14"/>
          <w:lang w:val="sk-SK"/>
        </w:rPr>
        <w:t xml:space="preserve"> stran</w:t>
      </w:r>
      <w:r w:rsidR="00474627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. </w:t>
      </w:r>
      <w:r w:rsidR="00474627">
        <w:rPr>
          <w:sz w:val="14"/>
          <w:lang w:val="sk-SK"/>
        </w:rPr>
        <w:t>Vypovedaním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Klientom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nie je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dotknutý</w:t>
      </w:r>
      <w:r w:rsidRPr="00F14A71">
        <w:rPr>
          <w:sz w:val="14"/>
          <w:lang w:val="sk-SK"/>
        </w:rPr>
        <w:t xml:space="preserve"> jeho </w:t>
      </w:r>
      <w:r w:rsidR="00474627" w:rsidRPr="00F14A71">
        <w:rPr>
          <w:sz w:val="14"/>
          <w:lang w:val="sk-SK"/>
        </w:rPr>
        <w:t>záväzok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zaplatiť</w:t>
      </w:r>
      <w:r w:rsidRPr="00F14A71">
        <w:rPr>
          <w:sz w:val="14"/>
          <w:lang w:val="sk-SK"/>
        </w:rPr>
        <w:t xml:space="preserve">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pacing w:val="-11"/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odmenu</w:t>
      </w:r>
      <w:r w:rsidRPr="00F14A71">
        <w:rPr>
          <w:sz w:val="14"/>
          <w:lang w:val="sk-SK"/>
        </w:rPr>
        <w:t>.</w:t>
      </w:r>
    </w:p>
    <w:p w14:paraId="7928F501" w14:textId="77777777" w:rsidR="0000025D" w:rsidRPr="00F14A71" w:rsidRDefault="00A9192D">
      <w:pPr>
        <w:pStyle w:val="Nadpis1"/>
        <w:numPr>
          <w:ilvl w:val="0"/>
          <w:numId w:val="2"/>
        </w:numPr>
        <w:tabs>
          <w:tab w:val="left" w:pos="580"/>
          <w:tab w:val="left" w:pos="581"/>
        </w:tabs>
        <w:ind w:left="580" w:hanging="480"/>
        <w:rPr>
          <w:lang w:val="sk-SK"/>
        </w:rPr>
      </w:pPr>
      <w:r w:rsidRPr="00F14A71">
        <w:rPr>
          <w:color w:val="00396B"/>
          <w:lang w:val="sk-SK"/>
        </w:rPr>
        <w:t>Rozhodné právo;</w:t>
      </w:r>
      <w:r w:rsidRPr="00F14A71">
        <w:rPr>
          <w:color w:val="00396B"/>
          <w:spacing w:val="-10"/>
          <w:lang w:val="sk-SK"/>
        </w:rPr>
        <w:t xml:space="preserve"> </w:t>
      </w:r>
      <w:r w:rsidRPr="00F14A71">
        <w:rPr>
          <w:color w:val="00396B"/>
          <w:lang w:val="sk-SK"/>
        </w:rPr>
        <w:t>Spory</w:t>
      </w:r>
    </w:p>
    <w:p w14:paraId="334C1AE7" w14:textId="1DAC7543" w:rsidR="0000025D" w:rsidRPr="00F14A71" w:rsidRDefault="00474627">
      <w:pPr>
        <w:pStyle w:val="Odstavecseseznamem"/>
        <w:numPr>
          <w:ilvl w:val="1"/>
          <w:numId w:val="2"/>
        </w:numPr>
        <w:tabs>
          <w:tab w:val="left" w:pos="581"/>
        </w:tabs>
        <w:spacing w:before="18"/>
        <w:ind w:right="117"/>
        <w:rPr>
          <w:sz w:val="14"/>
          <w:lang w:val="sk-SK"/>
        </w:rPr>
      </w:pPr>
      <w:r>
        <w:rPr>
          <w:sz w:val="14"/>
          <w:lang w:val="sk-SK"/>
        </w:rPr>
        <w:t>Uzavretie</w:t>
      </w:r>
      <w:r w:rsidR="00A9192D" w:rsidRPr="00F14A71">
        <w:rPr>
          <w:sz w:val="14"/>
          <w:lang w:val="sk-SK"/>
        </w:rPr>
        <w:t xml:space="preserve">, </w:t>
      </w:r>
      <w:r w:rsidRPr="00F14A71">
        <w:rPr>
          <w:sz w:val="14"/>
          <w:lang w:val="sk-SK"/>
        </w:rPr>
        <w:t>platnosť</w:t>
      </w:r>
      <w:r w:rsidR="00A9192D" w:rsidRPr="00F14A71">
        <w:rPr>
          <w:sz w:val="14"/>
          <w:lang w:val="sk-SK"/>
        </w:rPr>
        <w:t xml:space="preserve"> a pln</w:t>
      </w:r>
      <w:r>
        <w:rPr>
          <w:sz w:val="14"/>
          <w:lang w:val="sk-SK"/>
        </w:rPr>
        <w:t>enie</w:t>
      </w:r>
      <w:r w:rsidR="00A9192D" w:rsidRPr="00F14A71">
        <w:rPr>
          <w:sz w:val="14"/>
          <w:lang w:val="sk-SK"/>
        </w:rPr>
        <w:t>/porušen</w:t>
      </w:r>
      <w:r>
        <w:rPr>
          <w:sz w:val="14"/>
          <w:lang w:val="sk-SK"/>
        </w:rPr>
        <w:t>ie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Zmluvy</w:t>
      </w:r>
      <w:r w:rsidR="00A9192D" w:rsidRPr="00F14A71">
        <w:rPr>
          <w:sz w:val="14"/>
          <w:lang w:val="sk-SK"/>
        </w:rPr>
        <w:t xml:space="preserve"> (</w:t>
      </w:r>
      <w:r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jej </w:t>
      </w:r>
      <w:r w:rsidRPr="00F14A71">
        <w:rPr>
          <w:sz w:val="14"/>
          <w:lang w:val="sk-SK"/>
        </w:rPr>
        <w:t>prípadných</w:t>
      </w:r>
      <w:r w:rsidR="00A9192D" w:rsidRPr="00F14A71">
        <w:rPr>
          <w:sz w:val="14"/>
          <w:lang w:val="sk-SK"/>
        </w:rPr>
        <w:t xml:space="preserve"> dodat</w:t>
      </w:r>
      <w:r w:rsidR="00393457" w:rsidRPr="00F14A71">
        <w:rPr>
          <w:sz w:val="14"/>
          <w:lang w:val="sk-SK"/>
        </w:rPr>
        <w:t>k</w:t>
      </w:r>
      <w:r>
        <w:rPr>
          <w:sz w:val="14"/>
          <w:lang w:val="sk-SK"/>
        </w:rPr>
        <w:t>ov</w:t>
      </w:r>
      <w:r w:rsidR="00393457" w:rsidRPr="00F14A71">
        <w:rPr>
          <w:sz w:val="14"/>
          <w:lang w:val="sk-SK"/>
        </w:rPr>
        <w:t xml:space="preserve">), </w:t>
      </w:r>
      <w:r>
        <w:rPr>
          <w:sz w:val="14"/>
          <w:lang w:val="sk-SK"/>
        </w:rPr>
        <w:t>ako aj</w:t>
      </w:r>
      <w:r w:rsidR="00393457" w:rsidRPr="00F14A71">
        <w:rPr>
          <w:sz w:val="14"/>
          <w:lang w:val="sk-SK"/>
        </w:rPr>
        <w:t xml:space="preserve"> celý právn</w:t>
      </w:r>
      <w:r>
        <w:rPr>
          <w:sz w:val="14"/>
          <w:lang w:val="sk-SK"/>
        </w:rPr>
        <w:t>y</w:t>
      </w:r>
      <w:r w:rsidR="00393457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vzťah</w:t>
      </w:r>
      <w:r w:rsidR="00393457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zmluvných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strán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podliehajúci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Zmluve</w:t>
      </w:r>
      <w:r w:rsidR="00A9192D" w:rsidRPr="00F14A71">
        <w:rPr>
          <w:sz w:val="14"/>
          <w:lang w:val="sk-SK"/>
        </w:rPr>
        <w:t xml:space="preserve"> (</w:t>
      </w:r>
      <w:r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jej </w:t>
      </w:r>
      <w:r w:rsidRPr="00F14A71">
        <w:rPr>
          <w:sz w:val="14"/>
          <w:lang w:val="sk-SK"/>
        </w:rPr>
        <w:t>prípadných</w:t>
      </w:r>
      <w:r w:rsidR="00A9192D" w:rsidRPr="00F14A71">
        <w:rPr>
          <w:sz w:val="14"/>
          <w:lang w:val="sk-SK"/>
        </w:rPr>
        <w:t xml:space="preserve"> dodatk</w:t>
      </w:r>
      <w:r>
        <w:rPr>
          <w:sz w:val="14"/>
          <w:lang w:val="sk-SK"/>
        </w:rPr>
        <w:t>ov</w:t>
      </w:r>
      <w:r w:rsidR="00A9192D" w:rsidRPr="00F14A71">
        <w:rPr>
          <w:sz w:val="14"/>
          <w:lang w:val="sk-SK"/>
        </w:rPr>
        <w:t>), s</w:t>
      </w:r>
      <w:r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riadi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právnym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poriadkom</w:t>
      </w:r>
      <w:r w:rsidR="00A9192D" w:rsidRPr="00F14A71">
        <w:rPr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Slovenskej republik</w:t>
      </w:r>
      <w:r w:rsidR="00A9192D" w:rsidRPr="00F14A71">
        <w:rPr>
          <w:sz w:val="14"/>
          <w:lang w:val="sk-SK"/>
        </w:rPr>
        <w:t>y.</w:t>
      </w:r>
    </w:p>
    <w:p w14:paraId="09B0ED5B" w14:textId="517EEB1A" w:rsidR="0000025D" w:rsidRPr="00F14A71" w:rsidRDefault="00A9192D" w:rsidP="00883E4D">
      <w:pPr>
        <w:pStyle w:val="Odstavecseseznamem"/>
        <w:numPr>
          <w:ilvl w:val="1"/>
          <w:numId w:val="2"/>
        </w:numPr>
        <w:tabs>
          <w:tab w:val="left" w:pos="581"/>
        </w:tabs>
        <w:spacing w:before="21" w:after="240"/>
        <w:ind w:left="584" w:right="119" w:hanging="482"/>
        <w:rPr>
          <w:sz w:val="14"/>
          <w:lang w:val="sk-SK"/>
        </w:rPr>
      </w:pPr>
      <w:r w:rsidRPr="00F14A71">
        <w:rPr>
          <w:sz w:val="14"/>
          <w:lang w:val="sk-SK"/>
        </w:rPr>
        <w:t>Pr</w:t>
      </w:r>
      <w:r w:rsidR="00474627">
        <w:rPr>
          <w:sz w:val="14"/>
          <w:lang w:val="sk-SK"/>
        </w:rPr>
        <w:t>e všetky</w:t>
      </w:r>
      <w:r w:rsidRPr="00F14A71">
        <w:rPr>
          <w:sz w:val="14"/>
          <w:lang w:val="sk-SK"/>
        </w:rPr>
        <w:t xml:space="preserve"> spory </w:t>
      </w:r>
      <w:r w:rsidR="00474627">
        <w:rPr>
          <w:sz w:val="14"/>
          <w:lang w:val="sk-SK"/>
        </w:rPr>
        <w:t>vzniknuté</w:t>
      </w:r>
      <w:r w:rsidR="00393457" w:rsidRPr="00F14A71">
        <w:rPr>
          <w:sz w:val="14"/>
          <w:lang w:val="sk-SK"/>
        </w:rPr>
        <w:t xml:space="preserve"> z pln</w:t>
      </w:r>
      <w:r w:rsidR="00474627">
        <w:rPr>
          <w:sz w:val="14"/>
          <w:lang w:val="sk-SK"/>
        </w:rPr>
        <w:t>enia</w:t>
      </w:r>
      <w:r w:rsidR="00393457" w:rsidRPr="00F14A71">
        <w:rPr>
          <w:sz w:val="14"/>
          <w:lang w:val="sk-SK"/>
        </w:rPr>
        <w:t>/porušen</w:t>
      </w:r>
      <w:r w:rsidR="00474627">
        <w:rPr>
          <w:sz w:val="14"/>
          <w:lang w:val="sk-SK"/>
        </w:rPr>
        <w:t>ia</w:t>
      </w:r>
      <w:r w:rsidR="00393457"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 (</w:t>
      </w:r>
      <w:r w:rsidR="00474627">
        <w:rPr>
          <w:sz w:val="14"/>
          <w:lang w:val="sk-SK"/>
        </w:rPr>
        <w:t>vrátane</w:t>
      </w:r>
      <w:r w:rsidRPr="00F14A71">
        <w:rPr>
          <w:sz w:val="14"/>
          <w:lang w:val="sk-SK"/>
        </w:rPr>
        <w:t xml:space="preserve"> jej </w:t>
      </w:r>
      <w:r w:rsidR="00474627" w:rsidRPr="00F14A71">
        <w:rPr>
          <w:sz w:val="14"/>
          <w:lang w:val="sk-SK"/>
        </w:rPr>
        <w:t>prípadných</w:t>
      </w:r>
      <w:r w:rsidRPr="00F14A71">
        <w:rPr>
          <w:sz w:val="14"/>
          <w:lang w:val="sk-SK"/>
        </w:rPr>
        <w:t xml:space="preserve"> dodatk</w:t>
      </w:r>
      <w:r w:rsidR="00474627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) </w:t>
      </w:r>
      <w:r w:rsidR="00ED5133">
        <w:rPr>
          <w:sz w:val="14"/>
          <w:lang w:val="sk-SK"/>
        </w:rPr>
        <w:t>dojednávajú</w:t>
      </w:r>
      <w:r w:rsidRPr="00F14A71">
        <w:rPr>
          <w:sz w:val="14"/>
          <w:lang w:val="sk-SK"/>
        </w:rPr>
        <w:t xml:space="preserve"> </w:t>
      </w:r>
      <w:r w:rsidR="00474627">
        <w:rPr>
          <w:sz w:val="14"/>
          <w:lang w:val="sk-SK"/>
        </w:rPr>
        <w:t>zmluvné</w:t>
      </w:r>
      <w:r w:rsidRPr="00F14A71">
        <w:rPr>
          <w:sz w:val="14"/>
          <w:lang w:val="sk-SK"/>
        </w:rPr>
        <w:t xml:space="preserve"> strany </w:t>
      </w:r>
      <w:r w:rsidR="00474627" w:rsidRPr="00F14A71">
        <w:rPr>
          <w:sz w:val="14"/>
          <w:lang w:val="sk-SK"/>
        </w:rPr>
        <w:t>právomoc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vecne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príslušného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súdu</w:t>
      </w:r>
      <w:r w:rsidRPr="00F14A71">
        <w:rPr>
          <w:sz w:val="14"/>
          <w:lang w:val="sk-SK"/>
        </w:rPr>
        <w:t xml:space="preserve"> </w:t>
      </w:r>
      <w:r w:rsidR="00071CA2">
        <w:rPr>
          <w:sz w:val="14"/>
          <w:lang w:val="sk-SK"/>
        </w:rPr>
        <w:t xml:space="preserve">Slovenskej </w:t>
      </w:r>
      <w:r w:rsidRPr="00F14A71">
        <w:rPr>
          <w:sz w:val="14"/>
          <w:lang w:val="sk-SK"/>
        </w:rPr>
        <w:t xml:space="preserve">republiky, v </w:t>
      </w:r>
      <w:r w:rsidR="00474627">
        <w:rPr>
          <w:sz w:val="14"/>
          <w:lang w:val="sk-SK"/>
        </w:rPr>
        <w:t>ktorého</w:t>
      </w:r>
      <w:r w:rsidRPr="00F14A71">
        <w:rPr>
          <w:sz w:val="14"/>
          <w:lang w:val="sk-SK"/>
        </w:rPr>
        <w:t xml:space="preserve"> </w:t>
      </w:r>
      <w:r w:rsidR="00474627" w:rsidRPr="00F14A71">
        <w:rPr>
          <w:sz w:val="14"/>
          <w:lang w:val="sk-SK"/>
        </w:rPr>
        <w:t>územn</w:t>
      </w:r>
      <w:r w:rsidR="00712C49">
        <w:rPr>
          <w:sz w:val="14"/>
          <w:lang w:val="sk-SK"/>
        </w:rPr>
        <w:t>om</w:t>
      </w:r>
      <w:r w:rsidRPr="00F14A71">
        <w:rPr>
          <w:sz w:val="14"/>
          <w:lang w:val="sk-SK"/>
        </w:rPr>
        <w:t xml:space="preserve"> obvod</w:t>
      </w:r>
      <w:r w:rsidR="00474627">
        <w:rPr>
          <w:sz w:val="14"/>
          <w:lang w:val="sk-SK"/>
        </w:rPr>
        <w:t>e</w:t>
      </w:r>
      <w:r w:rsidRPr="00F14A71">
        <w:rPr>
          <w:sz w:val="14"/>
          <w:lang w:val="sk-SK"/>
        </w:rPr>
        <w:t xml:space="preserve"> leží sídlo </w:t>
      </w:r>
      <w:proofErr w:type="spellStart"/>
      <w:r w:rsidRPr="00F14A71">
        <w:rPr>
          <w:sz w:val="14"/>
          <w:lang w:val="sk-SK"/>
        </w:rPr>
        <w:t>Coface</w:t>
      </w:r>
      <w:proofErr w:type="spellEnd"/>
      <w:r w:rsidRPr="00F14A71">
        <w:rPr>
          <w:spacing w:val="-23"/>
          <w:sz w:val="14"/>
          <w:lang w:val="sk-SK"/>
        </w:rPr>
        <w:t xml:space="preserve"> </w:t>
      </w:r>
      <w:r w:rsidR="001F2A95">
        <w:rPr>
          <w:sz w:val="14"/>
          <w:lang w:val="sk-SK"/>
        </w:rPr>
        <w:t>Slovensko</w:t>
      </w:r>
      <w:r w:rsidRPr="00F14A71">
        <w:rPr>
          <w:sz w:val="14"/>
          <w:lang w:val="sk-SK"/>
        </w:rPr>
        <w:t>.</w:t>
      </w:r>
    </w:p>
    <w:p w14:paraId="638E82F0" w14:textId="77D06EB9" w:rsidR="0000025D" w:rsidRPr="00F14A71" w:rsidRDefault="00474627">
      <w:pPr>
        <w:pStyle w:val="Nadpis1"/>
        <w:numPr>
          <w:ilvl w:val="0"/>
          <w:numId w:val="2"/>
        </w:numPr>
        <w:tabs>
          <w:tab w:val="left" w:pos="580"/>
          <w:tab w:val="left" w:pos="581"/>
        </w:tabs>
        <w:spacing w:before="41"/>
        <w:ind w:left="580" w:hanging="480"/>
        <w:rPr>
          <w:lang w:val="sk-SK"/>
        </w:rPr>
      </w:pPr>
      <w:r w:rsidRPr="00F14A71">
        <w:rPr>
          <w:color w:val="00396B"/>
          <w:lang w:val="sk-SK"/>
        </w:rPr>
        <w:t>Záverečné</w:t>
      </w:r>
      <w:r w:rsidR="00A9192D" w:rsidRPr="00F14A71">
        <w:rPr>
          <w:color w:val="00396B"/>
          <w:spacing w:val="-15"/>
          <w:lang w:val="sk-SK"/>
        </w:rPr>
        <w:t xml:space="preserve"> </w:t>
      </w:r>
      <w:r w:rsidR="00A9192D" w:rsidRPr="00F14A71">
        <w:rPr>
          <w:color w:val="00396B"/>
          <w:lang w:val="sk-SK"/>
        </w:rPr>
        <w:t>ustanoven</w:t>
      </w:r>
      <w:r>
        <w:rPr>
          <w:color w:val="00396B"/>
          <w:lang w:val="sk-SK"/>
        </w:rPr>
        <w:t>ia</w:t>
      </w:r>
    </w:p>
    <w:p w14:paraId="6D422AF2" w14:textId="64E307EE" w:rsidR="0000025D" w:rsidRPr="00F14A71" w:rsidRDefault="00474627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18"/>
        <w:rPr>
          <w:sz w:val="14"/>
          <w:lang w:val="sk-SK"/>
        </w:rPr>
      </w:pPr>
      <w:r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môže</w:t>
      </w:r>
      <w:r w:rsidR="00A9192D" w:rsidRPr="00F14A71">
        <w:rPr>
          <w:sz w:val="14"/>
          <w:lang w:val="sk-SK"/>
        </w:rPr>
        <w:t xml:space="preserve"> b</w:t>
      </w:r>
      <w:r>
        <w:rPr>
          <w:sz w:val="14"/>
          <w:lang w:val="sk-SK"/>
        </w:rPr>
        <w:t>yť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menená</w:t>
      </w:r>
      <w:r w:rsidR="00A9192D" w:rsidRPr="00F14A71">
        <w:rPr>
          <w:sz w:val="14"/>
          <w:lang w:val="sk-SK"/>
        </w:rPr>
        <w:t xml:space="preserve"> a/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doplňovaná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len</w:t>
      </w:r>
      <w:r w:rsidR="00A9192D" w:rsidRPr="00F14A71">
        <w:rPr>
          <w:sz w:val="14"/>
          <w:lang w:val="sk-SK"/>
        </w:rPr>
        <w:t xml:space="preserve"> dohodou </w:t>
      </w:r>
      <w:r w:rsidRPr="00F14A71">
        <w:rPr>
          <w:sz w:val="14"/>
          <w:lang w:val="sk-SK"/>
        </w:rPr>
        <w:t>zmluvných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strán</w:t>
      </w:r>
      <w:r w:rsidR="00A9192D" w:rsidRPr="00F14A71">
        <w:rPr>
          <w:sz w:val="14"/>
          <w:lang w:val="sk-SK"/>
        </w:rPr>
        <w:t xml:space="preserve">, a to formou </w:t>
      </w:r>
      <w:r w:rsidRPr="00F14A71">
        <w:rPr>
          <w:sz w:val="14"/>
          <w:lang w:val="sk-SK"/>
        </w:rPr>
        <w:t>písomných</w:t>
      </w:r>
      <w:r w:rsidR="00A9192D" w:rsidRPr="00F14A71">
        <w:rPr>
          <w:sz w:val="14"/>
          <w:lang w:val="sk-SK"/>
        </w:rPr>
        <w:t xml:space="preserve">, </w:t>
      </w:r>
      <w:r w:rsidRPr="00F14A71">
        <w:rPr>
          <w:sz w:val="14"/>
          <w:lang w:val="sk-SK"/>
        </w:rPr>
        <w:t>vzostupne</w:t>
      </w:r>
      <w:r w:rsidR="00A9192D" w:rsidRPr="00F14A71">
        <w:rPr>
          <w:sz w:val="14"/>
          <w:lang w:val="sk-SK"/>
        </w:rPr>
        <w:t xml:space="preserve"> číslovaných</w:t>
      </w:r>
      <w:r w:rsidR="00A9192D" w:rsidRPr="00F14A71">
        <w:rPr>
          <w:spacing w:val="-15"/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dodatk</w:t>
      </w:r>
      <w:r>
        <w:rPr>
          <w:sz w:val="14"/>
          <w:lang w:val="sk-SK"/>
        </w:rPr>
        <w:t>ov</w:t>
      </w:r>
      <w:r w:rsidR="00A9192D" w:rsidRPr="00F14A71">
        <w:rPr>
          <w:sz w:val="14"/>
          <w:lang w:val="sk-SK"/>
        </w:rPr>
        <w:t>.</w:t>
      </w:r>
    </w:p>
    <w:p w14:paraId="1E766620" w14:textId="22A85AFC" w:rsidR="0000025D" w:rsidRPr="00F14A71" w:rsidRDefault="00474627">
      <w:pPr>
        <w:pStyle w:val="Odstavecseseznamem"/>
        <w:numPr>
          <w:ilvl w:val="1"/>
          <w:numId w:val="2"/>
        </w:numPr>
        <w:tabs>
          <w:tab w:val="left" w:pos="581"/>
        </w:tabs>
        <w:spacing w:before="21"/>
        <w:ind w:right="117"/>
        <w:rPr>
          <w:sz w:val="14"/>
          <w:lang w:val="sk-SK"/>
        </w:rPr>
      </w:pPr>
      <w:r>
        <w:rPr>
          <w:sz w:val="14"/>
          <w:lang w:val="sk-SK"/>
        </w:rPr>
        <w:t>Ak je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ktorékoľvek</w:t>
      </w:r>
      <w:r w:rsidR="00A9192D" w:rsidRPr="00F14A71">
        <w:rPr>
          <w:sz w:val="14"/>
          <w:lang w:val="sk-SK"/>
        </w:rPr>
        <w:t xml:space="preserve"> z</w:t>
      </w:r>
      <w:r>
        <w:rPr>
          <w:sz w:val="14"/>
          <w:lang w:val="sk-SK"/>
        </w:rPr>
        <w:t> </w:t>
      </w:r>
      <w:r w:rsidR="00A9192D" w:rsidRPr="00F14A71">
        <w:rPr>
          <w:sz w:val="14"/>
          <w:lang w:val="sk-SK"/>
        </w:rPr>
        <w:t>jej</w:t>
      </w:r>
      <w:r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ustanovení (</w:t>
      </w:r>
      <w:r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jej </w:t>
      </w:r>
      <w:r w:rsidRPr="00F14A71">
        <w:rPr>
          <w:sz w:val="14"/>
          <w:lang w:val="sk-SK"/>
        </w:rPr>
        <w:t>prípadných</w:t>
      </w:r>
      <w:r w:rsidR="00A9192D" w:rsidRPr="00F14A71">
        <w:rPr>
          <w:sz w:val="14"/>
          <w:lang w:val="sk-SK"/>
        </w:rPr>
        <w:t xml:space="preserve"> dodatk</w:t>
      </w:r>
      <w:r>
        <w:rPr>
          <w:sz w:val="14"/>
          <w:lang w:val="sk-SK"/>
        </w:rPr>
        <w:t>ov</w:t>
      </w:r>
      <w:r w:rsidR="00A9192D" w:rsidRPr="00F14A71">
        <w:rPr>
          <w:sz w:val="14"/>
          <w:lang w:val="sk-SK"/>
        </w:rPr>
        <w:t xml:space="preserve">) </w:t>
      </w:r>
      <w:r w:rsidRPr="00F14A71">
        <w:rPr>
          <w:sz w:val="14"/>
          <w:lang w:val="sk-SK"/>
        </w:rPr>
        <w:t>čiastočne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úplne</w:t>
      </w:r>
      <w:r w:rsidR="00A9192D" w:rsidRPr="00F14A71">
        <w:rPr>
          <w:sz w:val="14"/>
          <w:lang w:val="sk-SK"/>
        </w:rPr>
        <w:t xml:space="preserve"> neplatné, a</w:t>
      </w:r>
      <w:r>
        <w:rPr>
          <w:sz w:val="14"/>
          <w:lang w:val="sk-SK"/>
        </w:rPr>
        <w:t>l</w:t>
      </w:r>
      <w:r w:rsidR="00A9192D" w:rsidRPr="00F14A71">
        <w:rPr>
          <w:sz w:val="14"/>
          <w:lang w:val="sk-SK"/>
        </w:rPr>
        <w:t xml:space="preserve">ebo </w:t>
      </w:r>
      <w:r>
        <w:rPr>
          <w:sz w:val="14"/>
          <w:lang w:val="sk-SK"/>
        </w:rPr>
        <w:t xml:space="preserve">ak </w:t>
      </w:r>
      <w:r w:rsidRPr="00F14A71">
        <w:rPr>
          <w:sz w:val="14"/>
          <w:lang w:val="sk-SK"/>
        </w:rPr>
        <w:t xml:space="preserve">následne </w:t>
      </w:r>
      <w:r>
        <w:rPr>
          <w:sz w:val="14"/>
          <w:lang w:val="sk-SK"/>
        </w:rPr>
        <w:t>stratí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ktorékoľvek</w:t>
      </w:r>
      <w:r w:rsidR="00A9192D" w:rsidRPr="00F14A71">
        <w:rPr>
          <w:sz w:val="14"/>
          <w:lang w:val="sk-SK"/>
        </w:rPr>
        <w:t xml:space="preserve"> z jej ustanovení (</w:t>
      </w:r>
      <w:r>
        <w:rPr>
          <w:sz w:val="14"/>
          <w:lang w:val="sk-SK"/>
        </w:rPr>
        <w:t>vrátane</w:t>
      </w:r>
      <w:r w:rsidR="00A9192D" w:rsidRPr="00F14A71">
        <w:rPr>
          <w:sz w:val="14"/>
          <w:lang w:val="sk-SK"/>
        </w:rPr>
        <w:t xml:space="preserve"> jej </w:t>
      </w:r>
      <w:r w:rsidRPr="00F14A71">
        <w:rPr>
          <w:sz w:val="14"/>
          <w:lang w:val="sk-SK"/>
        </w:rPr>
        <w:t>prípadných</w:t>
      </w:r>
      <w:r w:rsidR="00A9192D" w:rsidRPr="00F14A71">
        <w:rPr>
          <w:sz w:val="14"/>
          <w:lang w:val="sk-SK"/>
        </w:rPr>
        <w:t xml:space="preserve"> dodatk</w:t>
      </w:r>
      <w:r>
        <w:rPr>
          <w:sz w:val="14"/>
          <w:lang w:val="sk-SK"/>
        </w:rPr>
        <w:t>ov</w:t>
      </w:r>
      <w:r w:rsidR="00A9192D" w:rsidRPr="00F14A71">
        <w:rPr>
          <w:sz w:val="14"/>
          <w:lang w:val="sk-SK"/>
        </w:rPr>
        <w:t xml:space="preserve">) </w:t>
      </w:r>
      <w:r w:rsidRPr="00F14A71">
        <w:rPr>
          <w:sz w:val="14"/>
          <w:lang w:val="sk-SK"/>
        </w:rPr>
        <w:t>čiastočne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</w:t>
      </w:r>
      <w:r w:rsidR="00A9192D" w:rsidRPr="00F14A71">
        <w:rPr>
          <w:sz w:val="14"/>
          <w:lang w:val="sk-SK"/>
        </w:rPr>
        <w:t xml:space="preserve">ebo </w:t>
      </w:r>
      <w:r w:rsidRPr="00F14A71">
        <w:rPr>
          <w:sz w:val="14"/>
          <w:lang w:val="sk-SK"/>
        </w:rPr>
        <w:t>úplne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svoju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platnosť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</w:t>
      </w:r>
      <w:r w:rsidR="00A9192D" w:rsidRPr="00F14A71">
        <w:rPr>
          <w:sz w:val="14"/>
          <w:lang w:val="sk-SK"/>
        </w:rPr>
        <w:t xml:space="preserve">ebo </w:t>
      </w:r>
      <w:r w:rsidRPr="00F14A71">
        <w:rPr>
          <w:sz w:val="14"/>
          <w:lang w:val="sk-SK"/>
        </w:rPr>
        <w:t>účinnosť</w:t>
      </w:r>
      <w:r w:rsidR="00A9192D" w:rsidRPr="00F14A71">
        <w:rPr>
          <w:sz w:val="14"/>
          <w:lang w:val="sk-SK"/>
        </w:rPr>
        <w:t xml:space="preserve">, </w:t>
      </w:r>
      <w:r>
        <w:rPr>
          <w:sz w:val="14"/>
          <w:lang w:val="sk-SK"/>
        </w:rPr>
        <w:t>či už</w:t>
      </w:r>
      <w:r w:rsidR="00A9192D" w:rsidRPr="00F14A71">
        <w:rPr>
          <w:sz w:val="14"/>
          <w:lang w:val="sk-SK"/>
        </w:rPr>
        <w:t xml:space="preserve">  t</w:t>
      </w:r>
      <w:r>
        <w:rPr>
          <w:sz w:val="14"/>
          <w:lang w:val="sk-SK"/>
        </w:rPr>
        <w:t>á</w:t>
      </w:r>
      <w:r w:rsidR="00A9192D" w:rsidRPr="00F14A71">
        <w:rPr>
          <w:sz w:val="14"/>
          <w:lang w:val="sk-SK"/>
        </w:rPr>
        <w:t xml:space="preserve">to  </w:t>
      </w:r>
      <w:r w:rsidRPr="00F14A71">
        <w:rPr>
          <w:sz w:val="14"/>
          <w:lang w:val="sk-SK"/>
        </w:rPr>
        <w:t>neplatnosť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al</w:t>
      </w:r>
      <w:r w:rsidR="00A9192D" w:rsidRPr="00F14A71">
        <w:rPr>
          <w:sz w:val="14"/>
          <w:lang w:val="sk-SK"/>
        </w:rPr>
        <w:t xml:space="preserve">ebo </w:t>
      </w:r>
      <w:r w:rsidRPr="00F14A71">
        <w:rPr>
          <w:sz w:val="14"/>
          <w:lang w:val="sk-SK"/>
        </w:rPr>
        <w:t>neúčinnosť</w:t>
      </w:r>
      <w:r w:rsidR="00A9192D" w:rsidRPr="00F14A71">
        <w:rPr>
          <w:sz w:val="14"/>
          <w:lang w:val="sk-SK"/>
        </w:rPr>
        <w:t xml:space="preserve"> b</w:t>
      </w:r>
      <w:r>
        <w:rPr>
          <w:sz w:val="14"/>
          <w:lang w:val="sk-SK"/>
        </w:rPr>
        <w:t>o</w:t>
      </w:r>
      <w:r w:rsidR="00A9192D" w:rsidRPr="00F14A71">
        <w:rPr>
          <w:sz w:val="14"/>
          <w:lang w:val="sk-SK"/>
        </w:rPr>
        <w:t xml:space="preserve">la </w:t>
      </w:r>
      <w:r w:rsidR="003E52CF">
        <w:rPr>
          <w:sz w:val="14"/>
          <w:lang w:val="sk-SK"/>
        </w:rPr>
        <w:t>vyhlásená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súdnym alebo i</w:t>
      </w:r>
      <w:r w:rsidR="00A9192D" w:rsidRPr="00F14A71">
        <w:rPr>
          <w:sz w:val="14"/>
          <w:lang w:val="sk-SK"/>
        </w:rPr>
        <w:t xml:space="preserve">ným </w:t>
      </w:r>
      <w:r w:rsidR="003E52CF" w:rsidRPr="00F14A71">
        <w:rPr>
          <w:sz w:val="14"/>
          <w:lang w:val="sk-SK"/>
        </w:rPr>
        <w:t>úradným</w:t>
      </w:r>
      <w:r w:rsidR="00A9192D" w:rsidRPr="00F14A71">
        <w:rPr>
          <w:sz w:val="14"/>
          <w:lang w:val="sk-SK"/>
        </w:rPr>
        <w:t xml:space="preserve"> rozhodnutím </w:t>
      </w:r>
      <w:r w:rsidR="003E52CF"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je </w:t>
      </w:r>
      <w:r w:rsidR="003E52CF">
        <w:rPr>
          <w:sz w:val="14"/>
          <w:lang w:val="sk-SK"/>
        </w:rPr>
        <w:t>všeo</w:t>
      </w:r>
      <w:r w:rsidR="00A9192D" w:rsidRPr="00F14A71">
        <w:rPr>
          <w:sz w:val="14"/>
          <w:lang w:val="sk-SK"/>
        </w:rPr>
        <w:t>becn</w:t>
      </w:r>
      <w:r w:rsidR="003E52CF">
        <w:rPr>
          <w:sz w:val="14"/>
          <w:lang w:val="sk-SK"/>
        </w:rPr>
        <w:t>e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zrejmá</w:t>
      </w:r>
      <w:r w:rsidR="00A9192D" w:rsidRPr="00F14A71">
        <w:rPr>
          <w:sz w:val="14"/>
          <w:lang w:val="sk-SK"/>
        </w:rPr>
        <w:t xml:space="preserve"> pr</w:t>
      </w:r>
      <w:r w:rsidR="003E52CF">
        <w:rPr>
          <w:sz w:val="14"/>
          <w:lang w:val="sk-SK"/>
        </w:rPr>
        <w:t>e</w:t>
      </w:r>
      <w:r w:rsidR="00A9192D" w:rsidRPr="00F14A71">
        <w:rPr>
          <w:sz w:val="14"/>
          <w:lang w:val="sk-SK"/>
        </w:rPr>
        <w:t xml:space="preserve"> rozpor s</w:t>
      </w:r>
      <w:r w:rsidR="003E52CF">
        <w:rPr>
          <w:sz w:val="14"/>
          <w:lang w:val="sk-SK"/>
        </w:rPr>
        <w:t>o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súčasným</w:t>
      </w:r>
      <w:r w:rsidR="00A9192D" w:rsidRPr="00F14A71">
        <w:rPr>
          <w:sz w:val="14"/>
          <w:lang w:val="sk-SK"/>
        </w:rPr>
        <w:t xml:space="preserve"> či </w:t>
      </w:r>
      <w:r w:rsidR="003E52CF" w:rsidRPr="00F14A71">
        <w:rPr>
          <w:sz w:val="14"/>
          <w:lang w:val="sk-SK"/>
        </w:rPr>
        <w:t>budúcim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právom</w:t>
      </w:r>
      <w:r w:rsidR="00A9192D" w:rsidRPr="00F14A71">
        <w:rPr>
          <w:sz w:val="14"/>
          <w:lang w:val="sk-SK"/>
        </w:rPr>
        <w:t xml:space="preserve">, </w:t>
      </w:r>
      <w:r w:rsidR="003E52CF" w:rsidRPr="00F14A71">
        <w:rPr>
          <w:sz w:val="14"/>
          <w:lang w:val="sk-SK"/>
        </w:rPr>
        <w:t>zaväzujú</w:t>
      </w:r>
      <w:r w:rsidR="00A9192D" w:rsidRPr="00F14A71">
        <w:rPr>
          <w:sz w:val="14"/>
          <w:lang w:val="sk-SK"/>
        </w:rPr>
        <w:t xml:space="preserve"> s</w:t>
      </w:r>
      <w:r w:rsidR="003E52CF"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zmluvné</w:t>
      </w:r>
      <w:r w:rsidR="00A9192D" w:rsidRPr="00F14A71">
        <w:rPr>
          <w:sz w:val="14"/>
          <w:lang w:val="sk-SK"/>
        </w:rPr>
        <w:t xml:space="preserve"> strany </w:t>
      </w:r>
      <w:r w:rsidR="003E52CF">
        <w:rPr>
          <w:sz w:val="14"/>
          <w:lang w:val="sk-SK"/>
        </w:rPr>
        <w:t>bezodkladne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podniknúť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príslušné</w:t>
      </w:r>
      <w:r w:rsidR="00A9192D" w:rsidRPr="00F14A71">
        <w:rPr>
          <w:sz w:val="14"/>
          <w:lang w:val="sk-SK"/>
        </w:rPr>
        <w:t xml:space="preserve"> právn</w:t>
      </w:r>
      <w:r w:rsidR="003E52CF">
        <w:rPr>
          <w:sz w:val="14"/>
          <w:lang w:val="sk-SK"/>
        </w:rPr>
        <w:t>e</w:t>
      </w:r>
      <w:r w:rsidR="00A9192D" w:rsidRPr="00F14A71">
        <w:rPr>
          <w:sz w:val="14"/>
          <w:lang w:val="sk-SK"/>
        </w:rPr>
        <w:t xml:space="preserve"> kroky </w:t>
      </w:r>
      <w:r w:rsidR="003E52CF">
        <w:rPr>
          <w:sz w:val="14"/>
          <w:lang w:val="sk-SK"/>
        </w:rPr>
        <w:t>alebo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bezodkladne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zahájiť</w:t>
      </w:r>
      <w:r w:rsidR="00A9192D" w:rsidRPr="00F14A71">
        <w:rPr>
          <w:sz w:val="14"/>
          <w:lang w:val="sk-SK"/>
        </w:rPr>
        <w:t xml:space="preserve"> </w:t>
      </w:r>
      <w:r w:rsidR="004A3F7E">
        <w:rPr>
          <w:sz w:val="14"/>
          <w:lang w:val="sk-SK"/>
        </w:rPr>
        <w:t>rokovania</w:t>
      </w:r>
      <w:r w:rsidR="00A9192D" w:rsidRPr="00F14A71">
        <w:rPr>
          <w:sz w:val="14"/>
          <w:lang w:val="sk-SK"/>
        </w:rPr>
        <w:t xml:space="preserve"> a </w:t>
      </w:r>
      <w:r w:rsidR="003E52CF">
        <w:rPr>
          <w:sz w:val="14"/>
          <w:lang w:val="sk-SK"/>
        </w:rPr>
        <w:t>dojednať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Zmluvu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novú alebo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Zmluvu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zmeniť</w:t>
      </w:r>
      <w:r w:rsidR="00A9192D" w:rsidRPr="00F14A71">
        <w:rPr>
          <w:sz w:val="14"/>
          <w:lang w:val="sk-SK"/>
        </w:rPr>
        <w:t xml:space="preserve">  a</w:t>
      </w:r>
      <w:r w:rsidR="003E52CF">
        <w:rPr>
          <w:sz w:val="14"/>
          <w:lang w:val="sk-SK"/>
        </w:rPr>
        <w:t>l</w:t>
      </w:r>
      <w:r w:rsidR="00A9192D" w:rsidRPr="00F14A71">
        <w:rPr>
          <w:sz w:val="14"/>
          <w:lang w:val="sk-SK"/>
        </w:rPr>
        <w:t xml:space="preserve">ebo </w:t>
      </w:r>
      <w:r w:rsidR="003E52CF" w:rsidRPr="00F14A71">
        <w:rPr>
          <w:sz w:val="14"/>
          <w:lang w:val="sk-SK"/>
        </w:rPr>
        <w:t>doplniť</w:t>
      </w:r>
      <w:r w:rsidR="00A9192D" w:rsidRPr="00F14A71">
        <w:rPr>
          <w:sz w:val="14"/>
          <w:lang w:val="sk-SK"/>
        </w:rPr>
        <w:t xml:space="preserve"> tak, aby výsledná nová </w:t>
      </w:r>
      <w:r w:rsidR="003E52CF"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al</w:t>
      </w:r>
      <w:r w:rsidR="00A9192D" w:rsidRPr="00F14A71">
        <w:rPr>
          <w:sz w:val="14"/>
          <w:lang w:val="sk-SK"/>
        </w:rPr>
        <w:t xml:space="preserve">ebo  </w:t>
      </w:r>
      <w:r w:rsidR="003E52CF" w:rsidRPr="00F14A71">
        <w:rPr>
          <w:sz w:val="14"/>
          <w:lang w:val="sk-SK"/>
        </w:rPr>
        <w:t>z</w:t>
      </w:r>
      <w:r w:rsidR="004A3F7E">
        <w:rPr>
          <w:sz w:val="14"/>
          <w:lang w:val="sk-SK"/>
        </w:rPr>
        <w:t>m</w:t>
      </w:r>
      <w:r w:rsidR="003E52CF" w:rsidRPr="00F14A71">
        <w:rPr>
          <w:sz w:val="14"/>
          <w:lang w:val="sk-SK"/>
        </w:rPr>
        <w:t>e</w:t>
      </w:r>
      <w:r w:rsidR="004A3F7E">
        <w:rPr>
          <w:sz w:val="14"/>
          <w:lang w:val="sk-SK"/>
        </w:rPr>
        <w:t>ne</w:t>
      </w:r>
      <w:r w:rsidR="003E52CF" w:rsidRPr="00F14A71">
        <w:rPr>
          <w:sz w:val="14"/>
          <w:lang w:val="sk-SK"/>
        </w:rPr>
        <w:t>ná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či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doplnená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z</w:t>
      </w:r>
      <w:r w:rsidR="003E52CF" w:rsidRPr="00F14A71">
        <w:rPr>
          <w:sz w:val="14"/>
          <w:lang w:val="sk-SK"/>
        </w:rPr>
        <w:t>odpovedali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pôvodne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zamýšľanému</w:t>
      </w:r>
      <w:r w:rsidR="00A9192D" w:rsidRPr="00F14A71">
        <w:rPr>
          <w:spacing w:val="-10"/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>účelu.</w:t>
      </w:r>
    </w:p>
    <w:p w14:paraId="3F3895CB" w14:textId="47331314" w:rsidR="0000025D" w:rsidRPr="00F14A71" w:rsidRDefault="00A9192D">
      <w:pPr>
        <w:pStyle w:val="Odstavecseseznamem"/>
        <w:numPr>
          <w:ilvl w:val="1"/>
          <w:numId w:val="2"/>
        </w:numPr>
        <w:tabs>
          <w:tab w:val="left" w:pos="581"/>
        </w:tabs>
        <w:spacing w:before="21"/>
        <w:ind w:right="114"/>
        <w:rPr>
          <w:sz w:val="14"/>
          <w:lang w:val="sk-SK"/>
        </w:rPr>
      </w:pPr>
      <w:r w:rsidRPr="00F14A71">
        <w:rPr>
          <w:sz w:val="14"/>
          <w:lang w:val="sk-SK"/>
        </w:rPr>
        <w:t>Nadpisy jednotlivých článk</w:t>
      </w:r>
      <w:r w:rsidR="003E52CF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Zmluvy</w:t>
      </w:r>
      <w:r w:rsidRPr="00F14A71">
        <w:rPr>
          <w:sz w:val="14"/>
          <w:lang w:val="sk-SK"/>
        </w:rPr>
        <w:t xml:space="preserve"> a </w:t>
      </w:r>
      <w:r w:rsidR="003E52CF" w:rsidRPr="00F14A71">
        <w:rPr>
          <w:sz w:val="14"/>
          <w:lang w:val="sk-SK"/>
        </w:rPr>
        <w:t>týchto</w:t>
      </w:r>
      <w:r w:rsidRPr="00F14A71">
        <w:rPr>
          <w:sz w:val="14"/>
          <w:lang w:val="sk-SK"/>
        </w:rPr>
        <w:t xml:space="preserve"> </w:t>
      </w:r>
      <w:r w:rsidR="00C401A6" w:rsidRPr="00F14A71">
        <w:rPr>
          <w:sz w:val="14"/>
          <w:lang w:val="sk-SK"/>
        </w:rPr>
        <w:t>VOP</w:t>
      </w:r>
      <w:r w:rsidRPr="00F14A71">
        <w:rPr>
          <w:sz w:val="14"/>
          <w:lang w:val="sk-SK"/>
        </w:rPr>
        <w:t xml:space="preserve"> maj</w:t>
      </w:r>
      <w:r w:rsidR="003E52CF">
        <w:rPr>
          <w:sz w:val="14"/>
          <w:lang w:val="sk-SK"/>
        </w:rPr>
        <w:t>ú</w:t>
      </w:r>
      <w:r w:rsidRPr="00F14A71">
        <w:rPr>
          <w:sz w:val="14"/>
          <w:lang w:val="sk-SK"/>
        </w:rPr>
        <w:t xml:space="preserve"> </w:t>
      </w:r>
      <w:r w:rsidR="003E52CF">
        <w:rPr>
          <w:sz w:val="14"/>
          <w:lang w:val="sk-SK"/>
        </w:rPr>
        <w:t>iba</w:t>
      </w:r>
      <w:r w:rsidRPr="00F14A71">
        <w:rPr>
          <w:sz w:val="14"/>
          <w:lang w:val="sk-SK"/>
        </w:rPr>
        <w:t xml:space="preserve"> orientačn</w:t>
      </w:r>
      <w:r w:rsidR="003E52CF">
        <w:rPr>
          <w:sz w:val="14"/>
          <w:lang w:val="sk-SK"/>
        </w:rPr>
        <w:t>ý</w:t>
      </w:r>
      <w:r w:rsidRPr="00F14A71">
        <w:rPr>
          <w:sz w:val="14"/>
          <w:lang w:val="sk-SK"/>
        </w:rPr>
        <w:t xml:space="preserve"> charakter a v </w:t>
      </w:r>
      <w:r w:rsidR="003E52CF" w:rsidRPr="00F14A71">
        <w:rPr>
          <w:sz w:val="14"/>
          <w:lang w:val="sk-SK"/>
        </w:rPr>
        <w:t>žiadnom</w:t>
      </w:r>
      <w:r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nebudú</w:t>
      </w:r>
      <w:r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slúžiť</w:t>
      </w:r>
      <w:r w:rsidRPr="00F14A71">
        <w:rPr>
          <w:sz w:val="14"/>
          <w:lang w:val="sk-SK"/>
        </w:rPr>
        <w:t xml:space="preserve">, resp. </w:t>
      </w:r>
      <w:r w:rsidR="003E52CF" w:rsidRPr="00F14A71">
        <w:rPr>
          <w:sz w:val="14"/>
          <w:lang w:val="sk-SK"/>
        </w:rPr>
        <w:t>napomáhať</w:t>
      </w:r>
      <w:r w:rsidRPr="00F14A71">
        <w:rPr>
          <w:sz w:val="14"/>
          <w:lang w:val="sk-SK"/>
        </w:rPr>
        <w:t xml:space="preserve"> výkladu ich jednotlivých ustanovení.</w:t>
      </w:r>
    </w:p>
    <w:p w14:paraId="78D7611D" w14:textId="7C9F3BEF" w:rsidR="0000025D" w:rsidRPr="00F14A71" w:rsidRDefault="003E52CF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s</w:t>
      </w:r>
      <w:r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uzatvára</w:t>
      </w:r>
      <w:r w:rsidR="00A9192D" w:rsidRPr="00F14A71">
        <w:rPr>
          <w:sz w:val="14"/>
          <w:lang w:val="sk-SK"/>
        </w:rPr>
        <w:t xml:space="preserve"> v </w:t>
      </w:r>
      <w:r>
        <w:rPr>
          <w:sz w:val="14"/>
          <w:lang w:val="sk-SK"/>
        </w:rPr>
        <w:t>dvoch</w:t>
      </w:r>
      <w:r w:rsidR="00A9192D" w:rsidRPr="00F14A71">
        <w:rPr>
          <w:sz w:val="14"/>
          <w:lang w:val="sk-SK"/>
        </w:rPr>
        <w:t xml:space="preserve"> vyhotoven</w:t>
      </w:r>
      <w:r>
        <w:rPr>
          <w:sz w:val="14"/>
          <w:lang w:val="sk-SK"/>
        </w:rPr>
        <w:t>ia</w:t>
      </w:r>
      <w:r w:rsidR="00A9192D" w:rsidRPr="00F14A71">
        <w:rPr>
          <w:sz w:val="14"/>
          <w:lang w:val="sk-SK"/>
        </w:rPr>
        <w:t xml:space="preserve">ch; každá </w:t>
      </w:r>
      <w:r w:rsidRPr="00F14A71">
        <w:rPr>
          <w:sz w:val="14"/>
          <w:lang w:val="sk-SK"/>
        </w:rPr>
        <w:t>zmluvná</w:t>
      </w:r>
      <w:r w:rsidR="00A9192D" w:rsidRPr="00F14A71">
        <w:rPr>
          <w:sz w:val="14"/>
          <w:lang w:val="sk-SK"/>
        </w:rPr>
        <w:t xml:space="preserve"> strana obdrží jedno</w:t>
      </w:r>
      <w:r>
        <w:rPr>
          <w:sz w:val="14"/>
          <w:lang w:val="sk-SK"/>
        </w:rPr>
        <w:t xml:space="preserve"> vyhotovenie</w:t>
      </w:r>
      <w:r w:rsidR="00A9192D" w:rsidRPr="00F14A71">
        <w:rPr>
          <w:sz w:val="14"/>
          <w:lang w:val="sk-SK"/>
        </w:rPr>
        <w:t>.</w:t>
      </w:r>
    </w:p>
    <w:p w14:paraId="79B5839A" w14:textId="2AF972EB" w:rsidR="0000025D" w:rsidRPr="00F14A71" w:rsidRDefault="00393457">
      <w:pPr>
        <w:pStyle w:val="Odstavecseseznamem"/>
        <w:numPr>
          <w:ilvl w:val="1"/>
          <w:numId w:val="2"/>
        </w:numPr>
        <w:tabs>
          <w:tab w:val="left" w:pos="581"/>
        </w:tabs>
        <w:spacing w:line="237" w:lineRule="auto"/>
        <w:ind w:right="122"/>
        <w:rPr>
          <w:sz w:val="14"/>
          <w:lang w:val="sk-SK"/>
        </w:rPr>
      </w:pPr>
      <w:r w:rsidRPr="00F14A71">
        <w:rPr>
          <w:sz w:val="14"/>
          <w:lang w:val="sk-SK"/>
        </w:rPr>
        <w:t xml:space="preserve">V </w:t>
      </w:r>
      <w:r w:rsidR="003E52CF" w:rsidRPr="00F14A71">
        <w:rPr>
          <w:sz w:val="14"/>
          <w:lang w:val="sk-SK"/>
        </w:rPr>
        <w:t>prípade</w:t>
      </w:r>
      <w:r w:rsidRPr="00F14A71">
        <w:rPr>
          <w:sz w:val="14"/>
          <w:lang w:val="sk-SK"/>
        </w:rPr>
        <w:t xml:space="preserve"> rozpor</w:t>
      </w:r>
      <w:r w:rsidR="003E52CF">
        <w:rPr>
          <w:sz w:val="14"/>
          <w:lang w:val="sk-SK"/>
        </w:rPr>
        <w:t>ov</w:t>
      </w:r>
      <w:r w:rsidRPr="00F14A71">
        <w:rPr>
          <w:sz w:val="14"/>
          <w:lang w:val="sk-SK"/>
        </w:rPr>
        <w:t xml:space="preserve"> me</w:t>
      </w:r>
      <w:r w:rsidR="003E52CF">
        <w:rPr>
          <w:sz w:val="14"/>
          <w:lang w:val="sk-SK"/>
        </w:rPr>
        <w:t>d</w:t>
      </w:r>
      <w:r w:rsidRPr="00F14A71">
        <w:rPr>
          <w:sz w:val="14"/>
          <w:lang w:val="sk-SK"/>
        </w:rPr>
        <w:t xml:space="preserve">zi </w:t>
      </w:r>
      <w:r w:rsidR="003E52CF">
        <w:rPr>
          <w:sz w:val="14"/>
          <w:lang w:val="sk-SK"/>
        </w:rPr>
        <w:t>ustanoveniami</w:t>
      </w:r>
      <w:r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týchto</w:t>
      </w:r>
      <w:r w:rsidRPr="00F14A71">
        <w:rPr>
          <w:sz w:val="14"/>
          <w:lang w:val="sk-SK"/>
        </w:rPr>
        <w:t xml:space="preserve"> VOP </w:t>
      </w:r>
      <w:r w:rsidR="00A9192D" w:rsidRPr="00F14A71">
        <w:rPr>
          <w:sz w:val="14"/>
          <w:lang w:val="sk-SK"/>
        </w:rPr>
        <w:t xml:space="preserve">a </w:t>
      </w:r>
      <w:r w:rsidR="003E52CF" w:rsidRPr="00F14A71">
        <w:rPr>
          <w:sz w:val="14"/>
          <w:lang w:val="sk-SK"/>
        </w:rPr>
        <w:t>Zmluvou</w:t>
      </w:r>
      <w:r w:rsidR="00A9192D" w:rsidRPr="00F14A71">
        <w:rPr>
          <w:sz w:val="14"/>
          <w:lang w:val="sk-SK"/>
        </w:rPr>
        <w:t xml:space="preserve"> maj</w:t>
      </w:r>
      <w:r w:rsidR="003E52CF">
        <w:rPr>
          <w:sz w:val="14"/>
          <w:lang w:val="sk-SK"/>
        </w:rPr>
        <w:t>ú</w:t>
      </w:r>
      <w:r w:rsidR="00A9192D" w:rsidRPr="00F14A71">
        <w:rPr>
          <w:sz w:val="14"/>
          <w:lang w:val="sk-SK"/>
        </w:rPr>
        <w:t xml:space="preserve"> </w:t>
      </w:r>
      <w:r w:rsidR="003E52CF" w:rsidRPr="00F14A71">
        <w:rPr>
          <w:sz w:val="14"/>
          <w:lang w:val="sk-SK"/>
        </w:rPr>
        <w:t>prednosť</w:t>
      </w:r>
      <w:r w:rsidR="00A9192D" w:rsidRPr="00F14A71">
        <w:rPr>
          <w:sz w:val="14"/>
          <w:lang w:val="sk-SK"/>
        </w:rPr>
        <w:t xml:space="preserve"> ustanoven</w:t>
      </w:r>
      <w:r w:rsidR="003E52CF">
        <w:rPr>
          <w:sz w:val="14"/>
          <w:lang w:val="sk-SK"/>
        </w:rPr>
        <w:t xml:space="preserve">ia </w:t>
      </w:r>
      <w:r w:rsidR="003E52CF" w:rsidRPr="00F14A71">
        <w:rPr>
          <w:sz w:val="14"/>
          <w:lang w:val="sk-SK"/>
        </w:rPr>
        <w:t>Zmluvy</w:t>
      </w:r>
      <w:r w:rsidR="00A9192D" w:rsidRPr="00F14A71">
        <w:rPr>
          <w:sz w:val="14"/>
          <w:lang w:val="sk-SK"/>
        </w:rPr>
        <w:t>.</w:t>
      </w:r>
    </w:p>
    <w:p w14:paraId="4386A4B4" w14:textId="5DEF28A5" w:rsidR="0000025D" w:rsidRPr="00F14A71" w:rsidRDefault="003E52CF">
      <w:pPr>
        <w:pStyle w:val="Odstavecseseznamem"/>
        <w:numPr>
          <w:ilvl w:val="1"/>
          <w:numId w:val="2"/>
        </w:numPr>
        <w:tabs>
          <w:tab w:val="left" w:pos="581"/>
        </w:tabs>
        <w:spacing w:before="21"/>
        <w:ind w:right="115"/>
        <w:rPr>
          <w:sz w:val="14"/>
          <w:lang w:val="sk-SK"/>
        </w:rPr>
      </w:pPr>
      <w:r w:rsidRPr="00F14A71">
        <w:rPr>
          <w:sz w:val="14"/>
          <w:lang w:val="sk-SK"/>
        </w:rPr>
        <w:t>Zmluva</w:t>
      </w:r>
      <w:r w:rsidR="00A9192D" w:rsidRPr="00F14A71">
        <w:rPr>
          <w:sz w:val="14"/>
          <w:lang w:val="sk-SK"/>
        </w:rPr>
        <w:t xml:space="preserve"> s</w:t>
      </w:r>
      <w:r>
        <w:rPr>
          <w:sz w:val="14"/>
          <w:lang w:val="sk-SK"/>
        </w:rPr>
        <w:t>a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uzatvára</w:t>
      </w:r>
      <w:r w:rsidR="00A9192D" w:rsidRPr="00F14A71">
        <w:rPr>
          <w:sz w:val="14"/>
          <w:lang w:val="sk-SK"/>
        </w:rPr>
        <w:t xml:space="preserve"> v </w:t>
      </w:r>
      <w:r w:rsidR="00071CA2">
        <w:rPr>
          <w:sz w:val="14"/>
          <w:lang w:val="sk-SK"/>
        </w:rPr>
        <w:t>slovenskom</w:t>
      </w:r>
      <w:r w:rsidR="00A9192D" w:rsidRPr="00F14A71">
        <w:rPr>
          <w:sz w:val="14"/>
          <w:lang w:val="sk-SK"/>
        </w:rPr>
        <w:t xml:space="preserve"> jazyku; </w:t>
      </w:r>
      <w:r>
        <w:rPr>
          <w:sz w:val="14"/>
          <w:lang w:val="sk-SK"/>
        </w:rPr>
        <w:t>akékoľvek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preklady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Zmluvy</w:t>
      </w:r>
      <w:r w:rsidR="00A9192D" w:rsidRPr="00F14A71">
        <w:rPr>
          <w:sz w:val="14"/>
          <w:lang w:val="sk-SK"/>
        </w:rPr>
        <w:t xml:space="preserve"> (</w:t>
      </w:r>
      <w:r>
        <w:rPr>
          <w:sz w:val="14"/>
          <w:lang w:val="sk-SK"/>
        </w:rPr>
        <w:t>ako aj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týchto</w:t>
      </w:r>
      <w:r w:rsidR="00A9192D" w:rsidRPr="00F14A71">
        <w:rPr>
          <w:sz w:val="14"/>
          <w:lang w:val="sk-SK"/>
        </w:rPr>
        <w:t xml:space="preserve"> </w:t>
      </w:r>
      <w:r w:rsidR="00C401A6" w:rsidRPr="00F14A71">
        <w:rPr>
          <w:sz w:val="14"/>
          <w:lang w:val="sk-SK"/>
        </w:rPr>
        <w:t>VOP</w:t>
      </w:r>
      <w:r w:rsidR="00A9192D" w:rsidRPr="00F14A71">
        <w:rPr>
          <w:sz w:val="14"/>
          <w:lang w:val="sk-SK"/>
        </w:rPr>
        <w:t xml:space="preserve"> a </w:t>
      </w:r>
      <w:r>
        <w:rPr>
          <w:sz w:val="14"/>
          <w:lang w:val="sk-SK"/>
        </w:rPr>
        <w:t>akýchkoľvek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príloh</w:t>
      </w:r>
      <w:r w:rsidR="00A9192D" w:rsidRPr="00F14A71">
        <w:rPr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Zmluvy</w:t>
      </w:r>
      <w:r w:rsidR="00A9192D" w:rsidRPr="00F14A71">
        <w:rPr>
          <w:sz w:val="14"/>
          <w:lang w:val="sk-SK"/>
        </w:rPr>
        <w:t xml:space="preserve">) </w:t>
      </w:r>
      <w:r>
        <w:rPr>
          <w:sz w:val="14"/>
          <w:lang w:val="sk-SK"/>
        </w:rPr>
        <w:t>môžu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byť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obstarané iba na</w:t>
      </w:r>
      <w:r w:rsidR="00393457" w:rsidRPr="00F14A71">
        <w:rPr>
          <w:sz w:val="14"/>
          <w:lang w:val="sk-SK"/>
        </w:rPr>
        <w:t xml:space="preserve"> účely </w:t>
      </w:r>
      <w:r>
        <w:rPr>
          <w:sz w:val="14"/>
          <w:lang w:val="sk-SK"/>
        </w:rPr>
        <w:t>ľahšieho</w:t>
      </w:r>
      <w:r w:rsidR="00393457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porozumenia</w:t>
      </w:r>
      <w:r w:rsidR="00393457" w:rsidRPr="00F14A71">
        <w:rPr>
          <w:sz w:val="14"/>
          <w:lang w:val="sk-SK"/>
        </w:rPr>
        <w:t xml:space="preserve"> </w:t>
      </w:r>
      <w:r w:rsidR="00A9192D" w:rsidRPr="00F14A71">
        <w:rPr>
          <w:sz w:val="14"/>
          <w:lang w:val="sk-SK"/>
        </w:rPr>
        <w:t xml:space="preserve">a </w:t>
      </w:r>
      <w:r>
        <w:rPr>
          <w:sz w:val="14"/>
          <w:lang w:val="sk-SK"/>
        </w:rPr>
        <w:t>nebudú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mať</w:t>
      </w:r>
      <w:r w:rsidR="00A9192D" w:rsidRPr="00F14A71">
        <w:rPr>
          <w:sz w:val="14"/>
          <w:lang w:val="sk-SK"/>
        </w:rPr>
        <w:t xml:space="preserve"> </w:t>
      </w:r>
      <w:r>
        <w:rPr>
          <w:sz w:val="14"/>
          <w:lang w:val="sk-SK"/>
        </w:rPr>
        <w:t>žiadnu</w:t>
      </w:r>
      <w:r w:rsidR="00A9192D" w:rsidRPr="00F14A71">
        <w:rPr>
          <w:sz w:val="14"/>
          <w:lang w:val="sk-SK"/>
        </w:rPr>
        <w:t xml:space="preserve"> právn</w:t>
      </w:r>
      <w:r>
        <w:rPr>
          <w:sz w:val="14"/>
          <w:lang w:val="sk-SK"/>
        </w:rPr>
        <w:t>u</w:t>
      </w:r>
      <w:r w:rsidR="004A3F7E">
        <w:rPr>
          <w:spacing w:val="-29"/>
          <w:sz w:val="14"/>
          <w:lang w:val="sk-SK"/>
        </w:rPr>
        <w:t xml:space="preserve"> </w:t>
      </w:r>
      <w:r w:rsidRPr="00F14A71">
        <w:rPr>
          <w:sz w:val="14"/>
          <w:lang w:val="sk-SK"/>
        </w:rPr>
        <w:t>záväznosť</w:t>
      </w:r>
      <w:r w:rsidR="00A9192D" w:rsidRPr="00F14A71">
        <w:rPr>
          <w:sz w:val="14"/>
          <w:lang w:val="sk-SK"/>
        </w:rPr>
        <w:t>.</w:t>
      </w:r>
    </w:p>
    <w:p w14:paraId="1F696DAD" w14:textId="77777777" w:rsidR="005249D0" w:rsidRPr="00F14A71" w:rsidRDefault="005249D0" w:rsidP="005249D0">
      <w:pPr>
        <w:pStyle w:val="Odstavecseseznamem"/>
        <w:tabs>
          <w:tab w:val="left" w:pos="581"/>
        </w:tabs>
        <w:spacing w:before="21"/>
        <w:ind w:left="580" w:right="115" w:firstLine="0"/>
        <w:rPr>
          <w:sz w:val="14"/>
          <w:lang w:val="sk-SK"/>
        </w:rPr>
      </w:pPr>
    </w:p>
    <w:p w14:paraId="4E3CDF28" w14:textId="77777777" w:rsidR="00B4502F" w:rsidRPr="00F14A71" w:rsidRDefault="00B4502F">
      <w:pPr>
        <w:pStyle w:val="Zkladntext"/>
        <w:spacing w:before="41"/>
        <w:ind w:left="100" w:firstLine="0"/>
        <w:jc w:val="left"/>
        <w:rPr>
          <w:lang w:val="sk-SK"/>
        </w:rPr>
      </w:pPr>
    </w:p>
    <w:p w14:paraId="2AA148FC" w14:textId="0160DD8B" w:rsidR="0000025D" w:rsidRPr="00F14A71" w:rsidRDefault="00393457">
      <w:pPr>
        <w:pStyle w:val="Zkladntext"/>
        <w:spacing w:before="41"/>
        <w:ind w:left="100" w:firstLine="0"/>
        <w:jc w:val="left"/>
        <w:rPr>
          <w:lang w:val="sk-SK"/>
        </w:rPr>
      </w:pPr>
      <w:r w:rsidRPr="00F14A71">
        <w:rPr>
          <w:lang w:val="sk-SK"/>
        </w:rPr>
        <w:t xml:space="preserve">V </w:t>
      </w:r>
      <w:r w:rsidR="001F2A95">
        <w:rPr>
          <w:lang w:val="sk-SK"/>
        </w:rPr>
        <w:t>Bratislav</w:t>
      </w:r>
      <w:r w:rsidR="008D0922" w:rsidRPr="00F14A71">
        <w:rPr>
          <w:lang w:val="sk-SK"/>
        </w:rPr>
        <w:t>e</w:t>
      </w:r>
      <w:r w:rsidR="00F556D7">
        <w:rPr>
          <w:lang w:val="sk-SK"/>
        </w:rPr>
        <w:t xml:space="preserve"> 22.</w:t>
      </w:r>
      <w:r w:rsidR="00DF09F2">
        <w:rPr>
          <w:lang w:val="sk-SK"/>
        </w:rPr>
        <w:t>0</w:t>
      </w:r>
      <w:r w:rsidR="00F556D7">
        <w:rPr>
          <w:lang w:val="sk-SK"/>
        </w:rPr>
        <w:t>3</w:t>
      </w:r>
      <w:r w:rsidR="00A9192D" w:rsidRPr="00F14A71">
        <w:rPr>
          <w:lang w:val="sk-SK"/>
        </w:rPr>
        <w:t>.</w:t>
      </w:r>
      <w:r w:rsidRPr="00F14A71">
        <w:rPr>
          <w:lang w:val="sk-SK"/>
        </w:rPr>
        <w:t xml:space="preserve"> </w:t>
      </w:r>
      <w:r w:rsidR="00F556D7">
        <w:rPr>
          <w:lang w:val="sk-SK"/>
        </w:rPr>
        <w:t>2023</w:t>
      </w:r>
    </w:p>
    <w:p w14:paraId="0879BBCC" w14:textId="65535F39" w:rsidR="0000025D" w:rsidRPr="00F14A71" w:rsidRDefault="00073E7C">
      <w:pPr>
        <w:pStyle w:val="Zkladntext"/>
        <w:spacing w:before="39"/>
        <w:ind w:left="100" w:firstLine="0"/>
        <w:jc w:val="left"/>
        <w:rPr>
          <w:lang w:val="sk-SK"/>
        </w:rPr>
      </w:pPr>
      <w:proofErr w:type="spellStart"/>
      <w:r w:rsidRPr="00073E7C">
        <w:rPr>
          <w:lang w:val="sk-SK"/>
        </w:rPr>
        <w:t>Coface</w:t>
      </w:r>
      <w:proofErr w:type="spellEnd"/>
      <w:r w:rsidRPr="00073E7C">
        <w:rPr>
          <w:lang w:val="sk-SK"/>
        </w:rPr>
        <w:t xml:space="preserve"> Slovakia </w:t>
      </w:r>
      <w:proofErr w:type="spellStart"/>
      <w:r w:rsidRPr="00073E7C">
        <w:rPr>
          <w:lang w:val="sk-SK"/>
        </w:rPr>
        <w:t>Services</w:t>
      </w:r>
      <w:proofErr w:type="spellEnd"/>
      <w:r w:rsidRPr="00073E7C">
        <w:rPr>
          <w:lang w:val="sk-SK"/>
        </w:rPr>
        <w:t xml:space="preserve"> </w:t>
      </w:r>
      <w:proofErr w:type="spellStart"/>
      <w:r w:rsidRPr="00073E7C">
        <w:rPr>
          <w:lang w:val="sk-SK"/>
        </w:rPr>
        <w:t>s.r.o</w:t>
      </w:r>
      <w:proofErr w:type="spellEnd"/>
      <w:r w:rsidRPr="00073E7C">
        <w:rPr>
          <w:lang w:val="sk-SK"/>
        </w:rPr>
        <w:t>.</w:t>
      </w:r>
    </w:p>
    <w:sectPr w:rsidR="0000025D" w:rsidRPr="00F14A71" w:rsidSect="008B26F8">
      <w:type w:val="continuous"/>
      <w:pgSz w:w="11910" w:h="16840"/>
      <w:pgMar w:top="760" w:right="880" w:bottom="74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13D9" w14:textId="77777777" w:rsidR="00292160" w:rsidRDefault="00292160">
      <w:r>
        <w:separator/>
      </w:r>
    </w:p>
  </w:endnote>
  <w:endnote w:type="continuationSeparator" w:id="0">
    <w:p w14:paraId="248586E0" w14:textId="77777777" w:rsidR="00292160" w:rsidRDefault="002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8429" w14:textId="24568C17" w:rsidR="00974B36" w:rsidRDefault="00974B36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2666DBC4" wp14:editId="459C9D97">
              <wp:simplePos x="0" y="0"/>
              <wp:positionH relativeFrom="page">
                <wp:posOffset>3510280</wp:posOffset>
              </wp:positionH>
              <wp:positionV relativeFrom="page">
                <wp:posOffset>10206990</wp:posOffset>
              </wp:positionV>
              <wp:extent cx="543560" cy="1181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EA1DB" w14:textId="60CE5627" w:rsidR="00974B36" w:rsidRPr="00C401A6" w:rsidRDefault="00974B36" w:rsidP="00C401A6">
                          <w:pPr>
                            <w:spacing w:before="20"/>
                            <w:rPr>
                              <w:sz w:val="1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6DB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.4pt;margin-top:803.7pt;width:42.8pt;height:9.3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" filled="f" stroked="f">
              <v:textbox inset="0,0,0,0">
                <w:txbxContent>
                  <w:p w14:paraId="334EA1DB" w14:textId="60CE5627" w:rsidR="00974B36" w:rsidRPr="00C401A6" w:rsidRDefault="00974B36" w:rsidP="00C401A6">
                    <w:pPr>
                      <w:spacing w:before="20"/>
                      <w:rPr>
                        <w:sz w:val="12"/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D6C" w14:textId="77777777" w:rsidR="00292160" w:rsidRDefault="00292160">
      <w:r>
        <w:separator/>
      </w:r>
    </w:p>
  </w:footnote>
  <w:footnote w:type="continuationSeparator" w:id="0">
    <w:p w14:paraId="036A79CE" w14:textId="77777777" w:rsidR="00292160" w:rsidRDefault="0029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032" w14:textId="6BE3DE63" w:rsidR="00974B36" w:rsidRDefault="00974B36" w:rsidP="008B26F8">
    <w:pPr>
      <w:pStyle w:val="Zkladntext"/>
      <w:numPr>
        <w:ilvl w:val="0"/>
        <w:numId w:val="3"/>
      </w:numPr>
      <w:spacing w:before="0" w:after="360" w:line="14" w:lineRule="auto"/>
      <w:ind w:left="714" w:hanging="357"/>
      <w:jc w:val="left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1805825D" wp14:editId="1E74D9C7">
              <wp:simplePos x="0" y="0"/>
              <wp:positionH relativeFrom="page">
                <wp:posOffset>1621155</wp:posOffset>
              </wp:positionH>
              <wp:positionV relativeFrom="page">
                <wp:posOffset>361950</wp:posOffset>
              </wp:positionV>
              <wp:extent cx="4693920" cy="142875"/>
              <wp:effectExtent l="0" t="0" r="1143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9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9A799" w14:textId="0685EBA4" w:rsidR="00974B36" w:rsidRPr="00F14A71" w:rsidRDefault="00974B36" w:rsidP="008B26F8">
                          <w:pPr>
                            <w:spacing w:before="19" w:after="240"/>
                            <w:ind w:left="23"/>
                            <w:rPr>
                              <w:b/>
                              <w:sz w:val="14"/>
                              <w:lang w:val="sk-SK"/>
                            </w:rPr>
                          </w:pPr>
                          <w:r w:rsidRPr="00F14A71">
                            <w:rPr>
                              <w:b/>
                              <w:sz w:val="14"/>
                              <w:lang w:val="sk-SK"/>
                            </w:rPr>
                            <w:t xml:space="preserve">Príloha č. 1 </w:t>
                          </w:r>
                          <w:r w:rsidR="000678C4">
                            <w:rPr>
                              <w:b/>
                              <w:sz w:val="14"/>
                              <w:lang w:val="sk-SK"/>
                            </w:rPr>
                            <w:t>Z</w:t>
                          </w:r>
                          <w:r w:rsidRPr="00F14A71">
                            <w:rPr>
                              <w:b/>
                              <w:sz w:val="14"/>
                              <w:lang w:val="sk-SK"/>
                            </w:rPr>
                            <w:t xml:space="preserve">mluvy o </w:t>
                          </w:r>
                          <w:r w:rsidR="005D5B31">
                            <w:rPr>
                              <w:b/>
                              <w:sz w:val="14"/>
                              <w:lang w:val="sk-SK"/>
                            </w:rPr>
                            <w:t>zariadení</w:t>
                          </w:r>
                          <w:r w:rsidRPr="00F14A71">
                            <w:rPr>
                              <w:b/>
                              <w:sz w:val="14"/>
                              <w:lang w:val="sk-SK"/>
                            </w:rPr>
                            <w:t xml:space="preserve"> záležitostí spojených s u</w:t>
                          </w:r>
                          <w:r>
                            <w:rPr>
                              <w:b/>
                              <w:sz w:val="14"/>
                              <w:lang w:val="sk-SK"/>
                            </w:rPr>
                            <w:t>s</w:t>
                          </w:r>
                          <w:r w:rsidRPr="00F14A71">
                            <w:rPr>
                              <w:b/>
                              <w:sz w:val="14"/>
                              <w:lang w:val="sk-SK"/>
                            </w:rPr>
                            <w:t xml:space="preserve">pokojením </w:t>
                          </w:r>
                          <w:r>
                            <w:rPr>
                              <w:b/>
                              <w:sz w:val="14"/>
                              <w:lang w:val="sk-SK"/>
                            </w:rPr>
                            <w:t>pohľadávok</w:t>
                          </w:r>
                          <w:r w:rsidRPr="00F14A71">
                            <w:rPr>
                              <w:b/>
                              <w:sz w:val="14"/>
                              <w:lang w:val="sk-SK"/>
                            </w:rPr>
                            <w:t xml:space="preserve"> Klienta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582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7.65pt;margin-top:28.5pt;width:369.6pt;height:11.2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" filled="f" stroked="f">
              <v:textbox inset="0,0,0,0">
                <w:txbxContent>
                  <w:p w14:paraId="5309A799" w14:textId="0685EBA4" w:rsidR="00974B36" w:rsidRPr="00F14A71" w:rsidRDefault="00974B36" w:rsidP="008B26F8">
                    <w:pPr>
                      <w:spacing w:before="19" w:after="240"/>
                      <w:ind w:left="23"/>
                      <w:rPr>
                        <w:b/>
                        <w:sz w:val="14"/>
                        <w:lang w:val="sk-SK"/>
                      </w:rPr>
                    </w:pPr>
                    <w:r w:rsidRPr="00F14A71">
                      <w:rPr>
                        <w:b/>
                        <w:sz w:val="14"/>
                        <w:lang w:val="sk-SK"/>
                      </w:rPr>
                      <w:t xml:space="preserve">Príloha č. 1 </w:t>
                    </w:r>
                    <w:r w:rsidR="000678C4">
                      <w:rPr>
                        <w:b/>
                        <w:sz w:val="14"/>
                        <w:lang w:val="sk-SK"/>
                      </w:rPr>
                      <w:t>Z</w:t>
                    </w:r>
                    <w:r w:rsidRPr="00F14A71">
                      <w:rPr>
                        <w:b/>
                        <w:sz w:val="14"/>
                        <w:lang w:val="sk-SK"/>
                      </w:rPr>
                      <w:t xml:space="preserve">mluvy o </w:t>
                    </w:r>
                    <w:r w:rsidR="005D5B31">
                      <w:rPr>
                        <w:b/>
                        <w:sz w:val="14"/>
                        <w:lang w:val="sk-SK"/>
                      </w:rPr>
                      <w:t>zariadení</w:t>
                    </w:r>
                    <w:r w:rsidRPr="00F14A71">
                      <w:rPr>
                        <w:b/>
                        <w:sz w:val="14"/>
                        <w:lang w:val="sk-SK"/>
                      </w:rPr>
                      <w:t xml:space="preserve"> záležitostí spojených s u</w:t>
                    </w:r>
                    <w:r>
                      <w:rPr>
                        <w:b/>
                        <w:sz w:val="14"/>
                        <w:lang w:val="sk-SK"/>
                      </w:rPr>
                      <w:t>s</w:t>
                    </w:r>
                    <w:r w:rsidRPr="00F14A71">
                      <w:rPr>
                        <w:b/>
                        <w:sz w:val="14"/>
                        <w:lang w:val="sk-SK"/>
                      </w:rPr>
                      <w:t xml:space="preserve">pokojením </w:t>
                    </w:r>
                    <w:r>
                      <w:rPr>
                        <w:b/>
                        <w:sz w:val="14"/>
                        <w:lang w:val="sk-SK"/>
                      </w:rPr>
                      <w:t>pohľadávok</w:t>
                    </w:r>
                    <w:r w:rsidRPr="00F14A71">
                      <w:rPr>
                        <w:b/>
                        <w:sz w:val="14"/>
                        <w:lang w:val="sk-SK"/>
                      </w:rPr>
                      <w:t xml:space="preserve"> Klienta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E2"/>
    <w:multiLevelType w:val="hybridMultilevel"/>
    <w:tmpl w:val="31E4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7FE"/>
    <w:multiLevelType w:val="multilevel"/>
    <w:tmpl w:val="410CD9FA"/>
    <w:lvl w:ilvl="0">
      <w:start w:val="1"/>
      <w:numFmt w:val="decimal"/>
      <w:lvlText w:val="%1."/>
      <w:lvlJc w:val="left"/>
      <w:pPr>
        <w:ind w:left="100" w:hanging="541"/>
      </w:pPr>
      <w:rPr>
        <w:rFonts w:ascii="Verdana" w:eastAsia="Verdana" w:hAnsi="Verdana" w:cs="Verdana" w:hint="default"/>
        <w:b/>
        <w:bCs/>
        <w:color w:val="00396B"/>
        <w:spacing w:val="-1"/>
        <w:w w:val="99"/>
        <w:sz w:val="14"/>
        <w:szCs w:val="14"/>
      </w:rPr>
    </w:lvl>
    <w:lvl w:ilvl="1">
      <w:start w:val="1"/>
      <w:numFmt w:val="decimal"/>
      <w:lvlText w:val="%1.%2."/>
      <w:lvlJc w:val="left"/>
      <w:pPr>
        <w:ind w:left="580" w:hanging="480"/>
      </w:pPr>
      <w:rPr>
        <w:rFonts w:ascii="Verdana" w:eastAsia="Verdana" w:hAnsi="Verdana" w:cs="Verdana" w:hint="default"/>
        <w:spacing w:val="-1"/>
        <w:w w:val="99"/>
        <w:sz w:val="14"/>
        <w:szCs w:val="14"/>
      </w:rPr>
    </w:lvl>
    <w:lvl w:ilvl="2">
      <w:start w:val="1"/>
      <w:numFmt w:val="decimal"/>
      <w:lvlText w:val="%1.%2.%3."/>
      <w:lvlJc w:val="left"/>
      <w:pPr>
        <w:ind w:left="1120" w:hanging="540"/>
      </w:pPr>
      <w:rPr>
        <w:rFonts w:ascii="Verdana" w:eastAsia="Verdana" w:hAnsi="Verdana" w:cs="Verdana" w:hint="default"/>
        <w:spacing w:val="-1"/>
        <w:w w:val="99"/>
        <w:sz w:val="14"/>
        <w:szCs w:val="14"/>
      </w:rPr>
    </w:lvl>
    <w:lvl w:ilvl="3">
      <w:numFmt w:val="bullet"/>
      <w:lvlText w:val="•"/>
      <w:lvlJc w:val="left"/>
      <w:pPr>
        <w:ind w:left="966" w:hanging="540"/>
      </w:pPr>
      <w:rPr>
        <w:rFonts w:hint="default"/>
      </w:rPr>
    </w:lvl>
    <w:lvl w:ilvl="4">
      <w:numFmt w:val="bullet"/>
      <w:lvlText w:val="•"/>
      <w:lvlJc w:val="left"/>
      <w:pPr>
        <w:ind w:left="812" w:hanging="540"/>
      </w:pPr>
      <w:rPr>
        <w:rFonts w:hint="default"/>
      </w:rPr>
    </w:lvl>
    <w:lvl w:ilvl="5">
      <w:numFmt w:val="bullet"/>
      <w:lvlText w:val="•"/>
      <w:lvlJc w:val="left"/>
      <w:pPr>
        <w:ind w:left="659" w:hanging="540"/>
      </w:pPr>
      <w:rPr>
        <w:rFonts w:hint="default"/>
      </w:rPr>
    </w:lvl>
    <w:lvl w:ilvl="6">
      <w:numFmt w:val="bullet"/>
      <w:lvlText w:val="•"/>
      <w:lvlJc w:val="left"/>
      <w:pPr>
        <w:ind w:left="505" w:hanging="540"/>
      </w:pPr>
      <w:rPr>
        <w:rFonts w:hint="default"/>
      </w:rPr>
    </w:lvl>
    <w:lvl w:ilvl="7">
      <w:numFmt w:val="bullet"/>
      <w:lvlText w:val="•"/>
      <w:lvlJc w:val="left"/>
      <w:pPr>
        <w:ind w:left="352" w:hanging="540"/>
      </w:pPr>
      <w:rPr>
        <w:rFonts w:hint="default"/>
      </w:rPr>
    </w:lvl>
    <w:lvl w:ilvl="8">
      <w:numFmt w:val="bullet"/>
      <w:lvlText w:val="•"/>
      <w:lvlJc w:val="left"/>
      <w:pPr>
        <w:ind w:left="198" w:hanging="540"/>
      </w:pPr>
      <w:rPr>
        <w:rFonts w:hint="default"/>
      </w:rPr>
    </w:lvl>
  </w:abstractNum>
  <w:abstractNum w:abstractNumId="2" w15:restartNumberingAfterBreak="0">
    <w:nsid w:val="759D567C"/>
    <w:multiLevelType w:val="multilevel"/>
    <w:tmpl w:val="E6E0E63A"/>
    <w:lvl w:ilvl="0">
      <w:start w:val="1"/>
      <w:numFmt w:val="decimal"/>
      <w:lvlText w:val="%1"/>
      <w:lvlJc w:val="left"/>
      <w:pPr>
        <w:ind w:left="581"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481"/>
      </w:pPr>
      <w:rPr>
        <w:rFonts w:ascii="Verdana" w:eastAsia="Verdana" w:hAnsi="Verdana" w:cs="Verdana" w:hint="default"/>
        <w:w w:val="99"/>
        <w:sz w:val="14"/>
        <w:szCs w:val="14"/>
      </w:rPr>
    </w:lvl>
    <w:lvl w:ilvl="2">
      <w:start w:val="1"/>
      <w:numFmt w:val="decimal"/>
      <w:lvlText w:val="%1.%2.%3."/>
      <w:lvlJc w:val="left"/>
      <w:pPr>
        <w:ind w:left="1121" w:hanging="540"/>
      </w:pPr>
      <w:rPr>
        <w:rFonts w:ascii="Verdana" w:eastAsia="Verdana" w:hAnsi="Verdana" w:cs="Verdana" w:hint="default"/>
        <w:w w:val="99"/>
        <w:sz w:val="14"/>
        <w:szCs w:val="14"/>
      </w:rPr>
    </w:lvl>
    <w:lvl w:ilvl="3">
      <w:numFmt w:val="bullet"/>
      <w:lvlText w:val="•"/>
      <w:lvlJc w:val="left"/>
      <w:pPr>
        <w:ind w:left="1971" w:hanging="540"/>
      </w:pPr>
      <w:rPr>
        <w:rFonts w:hint="default"/>
      </w:rPr>
    </w:lvl>
    <w:lvl w:ilvl="4">
      <w:numFmt w:val="bullet"/>
      <w:lvlText w:val="•"/>
      <w:lvlJc w:val="left"/>
      <w:pPr>
        <w:ind w:left="2396" w:hanging="540"/>
      </w:pPr>
      <w:rPr>
        <w:rFonts w:hint="default"/>
      </w:rPr>
    </w:lvl>
    <w:lvl w:ilvl="5">
      <w:numFmt w:val="bullet"/>
      <w:lvlText w:val="•"/>
      <w:lvlJc w:val="left"/>
      <w:pPr>
        <w:ind w:left="2822" w:hanging="540"/>
      </w:pPr>
      <w:rPr>
        <w:rFonts w:hint="default"/>
      </w:rPr>
    </w:lvl>
    <w:lvl w:ilvl="6">
      <w:numFmt w:val="bullet"/>
      <w:lvlText w:val="•"/>
      <w:lvlJc w:val="left"/>
      <w:pPr>
        <w:ind w:left="3247" w:hanging="540"/>
      </w:pPr>
      <w:rPr>
        <w:rFonts w:hint="default"/>
      </w:rPr>
    </w:lvl>
    <w:lvl w:ilvl="7">
      <w:numFmt w:val="bullet"/>
      <w:lvlText w:val="•"/>
      <w:lvlJc w:val="left"/>
      <w:pPr>
        <w:ind w:left="3673" w:hanging="540"/>
      </w:pPr>
      <w:rPr>
        <w:rFonts w:hint="default"/>
      </w:rPr>
    </w:lvl>
    <w:lvl w:ilvl="8">
      <w:numFmt w:val="bullet"/>
      <w:lvlText w:val="•"/>
      <w:lvlJc w:val="left"/>
      <w:pPr>
        <w:ind w:left="4098" w:hanging="540"/>
      </w:pPr>
      <w:rPr>
        <w:rFonts w:hint="default"/>
      </w:rPr>
    </w:lvl>
  </w:abstractNum>
  <w:num w:numId="1" w16cid:durableId="1632787581">
    <w:abstractNumId w:val="2"/>
  </w:num>
  <w:num w:numId="2" w16cid:durableId="1368262210">
    <w:abstractNumId w:val="1"/>
  </w:num>
  <w:num w:numId="3" w16cid:durableId="20608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5D"/>
    <w:rsid w:val="0000025D"/>
    <w:rsid w:val="00000826"/>
    <w:rsid w:val="0002656A"/>
    <w:rsid w:val="000678C4"/>
    <w:rsid w:val="00071CA2"/>
    <w:rsid w:val="00073E7C"/>
    <w:rsid w:val="000941DC"/>
    <w:rsid w:val="0009567D"/>
    <w:rsid w:val="000C1AE0"/>
    <w:rsid w:val="001012F6"/>
    <w:rsid w:val="00162F1F"/>
    <w:rsid w:val="001C45EF"/>
    <w:rsid w:val="001F2A95"/>
    <w:rsid w:val="00245D1F"/>
    <w:rsid w:val="00255365"/>
    <w:rsid w:val="00274550"/>
    <w:rsid w:val="002838E5"/>
    <w:rsid w:val="00292160"/>
    <w:rsid w:val="002953DE"/>
    <w:rsid w:val="00321332"/>
    <w:rsid w:val="003865CD"/>
    <w:rsid w:val="00387D83"/>
    <w:rsid w:val="00393457"/>
    <w:rsid w:val="003D3D6D"/>
    <w:rsid w:val="003E52CF"/>
    <w:rsid w:val="00422276"/>
    <w:rsid w:val="004417D5"/>
    <w:rsid w:val="00452BD3"/>
    <w:rsid w:val="00474627"/>
    <w:rsid w:val="0047760C"/>
    <w:rsid w:val="00477713"/>
    <w:rsid w:val="0048000D"/>
    <w:rsid w:val="004954E6"/>
    <w:rsid w:val="0049551D"/>
    <w:rsid w:val="004A3F7E"/>
    <w:rsid w:val="004D0A20"/>
    <w:rsid w:val="004E2B94"/>
    <w:rsid w:val="004E52BB"/>
    <w:rsid w:val="005249D0"/>
    <w:rsid w:val="00561EA2"/>
    <w:rsid w:val="005664C1"/>
    <w:rsid w:val="005A07EC"/>
    <w:rsid w:val="005D5B31"/>
    <w:rsid w:val="00692FD5"/>
    <w:rsid w:val="006E24EA"/>
    <w:rsid w:val="00712C49"/>
    <w:rsid w:val="007308DB"/>
    <w:rsid w:val="0073136F"/>
    <w:rsid w:val="00756127"/>
    <w:rsid w:val="00782A4E"/>
    <w:rsid w:val="007C74A7"/>
    <w:rsid w:val="007D09AD"/>
    <w:rsid w:val="007D117F"/>
    <w:rsid w:val="007D473C"/>
    <w:rsid w:val="0080049E"/>
    <w:rsid w:val="00876813"/>
    <w:rsid w:val="008836A0"/>
    <w:rsid w:val="00883E4D"/>
    <w:rsid w:val="0089780C"/>
    <w:rsid w:val="008B26F8"/>
    <w:rsid w:val="008B5D61"/>
    <w:rsid w:val="008D0922"/>
    <w:rsid w:val="0090464C"/>
    <w:rsid w:val="009138CE"/>
    <w:rsid w:val="00934CA1"/>
    <w:rsid w:val="00944E26"/>
    <w:rsid w:val="00974B36"/>
    <w:rsid w:val="009F0151"/>
    <w:rsid w:val="00A65262"/>
    <w:rsid w:val="00A67F80"/>
    <w:rsid w:val="00A748F4"/>
    <w:rsid w:val="00A83CD3"/>
    <w:rsid w:val="00A9192D"/>
    <w:rsid w:val="00A94303"/>
    <w:rsid w:val="00A96978"/>
    <w:rsid w:val="00AB29A4"/>
    <w:rsid w:val="00B160DA"/>
    <w:rsid w:val="00B4502F"/>
    <w:rsid w:val="00B566F8"/>
    <w:rsid w:val="00B71EE6"/>
    <w:rsid w:val="00B87BD8"/>
    <w:rsid w:val="00B9435F"/>
    <w:rsid w:val="00BC14B3"/>
    <w:rsid w:val="00BC1C5F"/>
    <w:rsid w:val="00BC7769"/>
    <w:rsid w:val="00C17391"/>
    <w:rsid w:val="00C401A6"/>
    <w:rsid w:val="00C50F5D"/>
    <w:rsid w:val="00C53CB5"/>
    <w:rsid w:val="00C646A0"/>
    <w:rsid w:val="00C65535"/>
    <w:rsid w:val="00C72562"/>
    <w:rsid w:val="00CA5C4B"/>
    <w:rsid w:val="00CA786C"/>
    <w:rsid w:val="00D63802"/>
    <w:rsid w:val="00D92065"/>
    <w:rsid w:val="00DE1675"/>
    <w:rsid w:val="00DF021F"/>
    <w:rsid w:val="00DF09F2"/>
    <w:rsid w:val="00DF70E3"/>
    <w:rsid w:val="00E139DC"/>
    <w:rsid w:val="00E31604"/>
    <w:rsid w:val="00EA1690"/>
    <w:rsid w:val="00EA3B1B"/>
    <w:rsid w:val="00EA6122"/>
    <w:rsid w:val="00EB0F03"/>
    <w:rsid w:val="00EB76E6"/>
    <w:rsid w:val="00ED5133"/>
    <w:rsid w:val="00EE2BE4"/>
    <w:rsid w:val="00EE65A1"/>
    <w:rsid w:val="00EF61A7"/>
    <w:rsid w:val="00EF6B5B"/>
    <w:rsid w:val="00F14A71"/>
    <w:rsid w:val="00F27A4B"/>
    <w:rsid w:val="00F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8FAA3D"/>
  <w15:docId w15:val="{C39FDF21-933B-48CB-9F9D-F3094FA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spacing w:before="40"/>
      <w:ind w:left="580" w:hanging="480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1"/>
      <w:ind w:left="581" w:hanging="481"/>
      <w:jc w:val="both"/>
    </w:pPr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23"/>
      <w:ind w:left="581" w:hanging="48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13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9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9DC"/>
    <w:rPr>
      <w:rFonts w:ascii="Verdana" w:eastAsia="Verdana" w:hAnsi="Verdana" w:cs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9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9DC"/>
    <w:rPr>
      <w:rFonts w:ascii="Verdana" w:eastAsia="Verdana" w:hAnsi="Verdana" w:cs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9DC"/>
    <w:rPr>
      <w:rFonts w:ascii="Segoe UI" w:eastAsia="Verdana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39DC"/>
    <w:rPr>
      <w:color w:val="0000FF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139D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40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1A6"/>
    <w:rPr>
      <w:rFonts w:ascii="Verdana" w:eastAsia="Verdana" w:hAnsi="Verdana" w:cs="Verdana"/>
    </w:rPr>
  </w:style>
  <w:style w:type="paragraph" w:styleId="Zpat">
    <w:name w:val="footer"/>
    <w:basedOn w:val="Normln"/>
    <w:link w:val="ZpatChar"/>
    <w:uiPriority w:val="99"/>
    <w:unhideWhenUsed/>
    <w:rsid w:val="00C40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1A6"/>
    <w:rPr>
      <w:rFonts w:ascii="Verdana" w:eastAsia="Verdana" w:hAnsi="Verdana" w:cs="Verdana"/>
    </w:rPr>
  </w:style>
  <w:style w:type="character" w:styleId="Nevyeenzmnka">
    <w:name w:val="Unresolved Mention"/>
    <w:basedOn w:val="Standardnpsmoodstavce"/>
    <w:uiPriority w:val="99"/>
    <w:semiHidden/>
    <w:unhideWhenUsed/>
    <w:rsid w:val="00DF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kaso_sk@cof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tny.dozor@pdp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anadat-Slovakia@cofa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D006-6C3E-463B-823B-2315EDA2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3060</Words>
  <Characters>18058</Characters>
  <Application>Microsoft Office Word</Application>
  <DocSecurity>0</DocSecurity>
  <Lines>150</Lines>
  <Paragraphs>42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Všeobecné obchodní podmínky Coface Czech Credit Management Services, spol</vt:lpstr>
      <vt:lpstr>Všeobecné obchodní podmínky Coface Czech Credit Management Services, spol</vt:lpstr>
      <vt:lpstr>Všeobecné obchodní podmínky Coface Czech Credit Management Services, spol</vt:lpstr>
    </vt:vector>
  </TitlesOfParts>
  <Company>Coface</Company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Coface Czech Credit Management Services, spol</dc:title>
  <dc:creator>Edvard Mertin</dc:creator>
  <cp:lastModifiedBy>DE SOUSA Andrea</cp:lastModifiedBy>
  <cp:revision>10</cp:revision>
  <dcterms:created xsi:type="dcterms:W3CDTF">2021-04-01T15:59:00Z</dcterms:created>
  <dcterms:modified xsi:type="dcterms:W3CDTF">2023-12-08T15:09:00Z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2017-08-02T00:00:00Z</vt:filetime>
  </property>
</Properties>
</file>